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534"/>
        <w:gridCol w:w="850"/>
        <w:gridCol w:w="425"/>
        <w:gridCol w:w="142"/>
        <w:gridCol w:w="352"/>
        <w:gridCol w:w="767"/>
        <w:gridCol w:w="299"/>
        <w:gridCol w:w="315"/>
        <w:gridCol w:w="110"/>
        <w:gridCol w:w="425"/>
        <w:gridCol w:w="1308"/>
        <w:gridCol w:w="157"/>
        <w:gridCol w:w="457"/>
        <w:gridCol w:w="204"/>
        <w:gridCol w:w="142"/>
        <w:gridCol w:w="851"/>
        <w:gridCol w:w="31"/>
        <w:gridCol w:w="110"/>
        <w:gridCol w:w="142"/>
        <w:gridCol w:w="55"/>
        <w:gridCol w:w="512"/>
        <w:gridCol w:w="2410"/>
      </w:tblGrid>
      <w:tr w:rsidR="0019779C" w:rsidTr="00ED1968">
        <w:tc>
          <w:tcPr>
            <w:tcW w:w="1059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79C" w:rsidRDefault="00512351">
            <w:pPr>
              <w:pStyle w:val="Standard"/>
              <w:tabs>
                <w:tab w:val="left" w:pos="540"/>
              </w:tabs>
              <w:autoSpaceDE w:val="0"/>
              <w:jc w:val="both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POLA JASNE WYPEŁNIA WŁAŚCICIEL NIERUCHOMOŚCI KOMPUTEROWO LUB RĘCZNIE, </w:t>
            </w:r>
            <w:r>
              <w:rPr>
                <w:rFonts w:ascii="Arial" w:hAnsi="Arial" w:cs="Arial"/>
                <w:b/>
                <w:sz w:val="20"/>
                <w:szCs w:val="16"/>
              </w:rPr>
              <w:t>DUŻYMI</w:t>
            </w:r>
            <w:r>
              <w:rPr>
                <w:rFonts w:ascii="Arial" w:hAnsi="Arial" w:cs="Arial"/>
                <w:sz w:val="20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16"/>
              </w:rPr>
              <w:t>DRUKOWANYMI LITERAMI</w:t>
            </w:r>
            <w:r>
              <w:rPr>
                <w:rFonts w:ascii="Arial" w:hAnsi="Arial" w:cs="Arial"/>
                <w:sz w:val="20"/>
                <w:szCs w:val="16"/>
              </w:rPr>
              <w:t>, CZARNYM LUB NIEBIESKIM KOLOREM</w:t>
            </w:r>
          </w:p>
        </w:tc>
      </w:tr>
      <w:tr w:rsidR="0019779C" w:rsidTr="00ED1968">
        <w:trPr>
          <w:trHeight w:val="135"/>
        </w:trPr>
        <w:tc>
          <w:tcPr>
            <w:tcW w:w="2303" w:type="dxa"/>
            <w:gridSpan w:val="5"/>
            <w:vMerge w:val="restart"/>
            <w:shd w:val="clear" w:color="auto" w:fill="F2F2F2" w:themeFill="background1" w:themeFillShade="F2"/>
          </w:tcPr>
          <w:p w:rsidR="0019779C" w:rsidRDefault="005123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wpływu</w:t>
            </w:r>
          </w:p>
        </w:tc>
        <w:tc>
          <w:tcPr>
            <w:tcW w:w="8295" w:type="dxa"/>
            <w:gridSpan w:val="17"/>
            <w:shd w:val="clear" w:color="auto" w:fill="F2F2F2" w:themeFill="background1" w:themeFillShade="F2"/>
            <w:vAlign w:val="center"/>
          </w:tcPr>
          <w:p w:rsidR="0019779C" w:rsidRDefault="0051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DEKLARACJA O WYSOKOŚCI OPŁATY ZA GOSPODAROWANIE ODPADAMI KOMUNALNYMI</w:t>
            </w:r>
          </w:p>
        </w:tc>
      </w:tr>
      <w:tr w:rsidR="0019779C" w:rsidTr="00ED1968">
        <w:trPr>
          <w:trHeight w:val="771"/>
        </w:trPr>
        <w:tc>
          <w:tcPr>
            <w:tcW w:w="2303" w:type="dxa"/>
            <w:gridSpan w:val="5"/>
            <w:vMerge/>
            <w:shd w:val="clear" w:color="auto" w:fill="F2F2F2" w:themeFill="background1" w:themeFillShade="F2"/>
          </w:tcPr>
          <w:p w:rsidR="0019779C" w:rsidRDefault="0019779C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gridSpan w:val="2"/>
            <w:shd w:val="clear" w:color="auto" w:fill="F2F2F2" w:themeFill="background1" w:themeFillShade="F2"/>
            <w:vAlign w:val="center"/>
          </w:tcPr>
          <w:p w:rsidR="0019779C" w:rsidRDefault="005123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NN</w:t>
            </w:r>
          </w:p>
        </w:tc>
        <w:tc>
          <w:tcPr>
            <w:tcW w:w="4252" w:type="dxa"/>
            <w:gridSpan w:val="12"/>
            <w:shd w:val="clear" w:color="auto" w:fill="F2F2F2" w:themeFill="background1" w:themeFillShade="F2"/>
          </w:tcPr>
          <w:p w:rsidR="000409D5" w:rsidRDefault="000409D5" w:rsidP="000409D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>Załącznik nr 3</w:t>
            </w:r>
          </w:p>
          <w:p w:rsidR="000409D5" w:rsidRDefault="000409D5" w:rsidP="000409D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 xml:space="preserve">do uchwały Nr </w:t>
            </w:r>
            <w:r w:rsidR="00A3687D">
              <w:rPr>
                <w:rFonts w:ascii="Arial" w:hAnsi="Arial" w:cs="Arial"/>
                <w:sz w:val="16"/>
                <w:szCs w:val="16"/>
                <w:lang w:eastAsia="pl-PL"/>
              </w:rPr>
              <w:t>XXVI/212/2021</w:t>
            </w:r>
          </w:p>
          <w:p w:rsidR="000409D5" w:rsidRDefault="000409D5" w:rsidP="000409D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  <w:lang w:eastAsia="pl-PL"/>
              </w:rPr>
            </w:pPr>
            <w:r>
              <w:rPr>
                <w:rFonts w:ascii="ArialMT" w:hAnsi="ArialMT" w:cs="ArialMT"/>
                <w:sz w:val="16"/>
                <w:szCs w:val="16"/>
                <w:lang w:eastAsia="pl-PL"/>
              </w:rPr>
              <w:t>Rady Miejskiej Gorzowa Śląskiego</w:t>
            </w:r>
          </w:p>
          <w:p w:rsidR="0019779C" w:rsidRDefault="000409D5" w:rsidP="00A368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z dnia </w:t>
            </w:r>
            <w:r w:rsidR="00A3687D">
              <w:rPr>
                <w:rFonts w:ascii="Arial" w:hAnsi="Arial" w:cs="Arial"/>
                <w:sz w:val="16"/>
                <w:szCs w:val="16"/>
                <w:lang w:eastAsia="pl-PL"/>
              </w:rPr>
              <w:t>16.03.2021 r.</w:t>
            </w:r>
          </w:p>
        </w:tc>
        <w:tc>
          <w:tcPr>
            <w:tcW w:w="2977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kartoteki</w:t>
            </w:r>
          </w:p>
        </w:tc>
      </w:tr>
      <w:tr w:rsidR="0019779C" w:rsidTr="00ED1968">
        <w:trPr>
          <w:trHeight w:val="258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Składający</w:t>
            </w:r>
          </w:p>
        </w:tc>
        <w:tc>
          <w:tcPr>
            <w:tcW w:w="9214" w:type="dxa"/>
            <w:gridSpan w:val="20"/>
            <w:shd w:val="clear" w:color="auto" w:fill="F2F2F2" w:themeFill="background1" w:themeFillShade="F2"/>
          </w:tcPr>
          <w:p w:rsidR="0019779C" w:rsidRDefault="00512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Właściciel nieruchomości niezamieszkałej, położonej na terenie Gminy Gorzów Śląski. Za właścicieli nieruchomości rozumie się także współwłaścicieli, użytkowników wieczystych oraz jednostki organizacyjne i osoby posiadające nieruchomości w zarządzie lub użytkowaniu, a także inne podmioty władające nieruchomością – faktycznych użytkowników nieruchomości</w:t>
            </w:r>
          </w:p>
        </w:tc>
      </w:tr>
      <w:tr w:rsidR="0019779C" w:rsidTr="00ED1968">
        <w:trPr>
          <w:trHeight w:val="258"/>
        </w:trPr>
        <w:tc>
          <w:tcPr>
            <w:tcW w:w="1384" w:type="dxa"/>
            <w:gridSpan w:val="2"/>
            <w:shd w:val="clear" w:color="auto" w:fill="F2F2F2" w:themeFill="background1" w:themeFillShade="F2"/>
            <w:vAlign w:val="center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Termin składania</w:t>
            </w:r>
          </w:p>
        </w:tc>
        <w:tc>
          <w:tcPr>
            <w:tcW w:w="9214" w:type="dxa"/>
            <w:gridSpan w:val="20"/>
            <w:shd w:val="clear" w:color="auto" w:fill="F2F2F2" w:themeFill="background1" w:themeFillShade="F2"/>
          </w:tcPr>
          <w:p w:rsidR="0019779C" w:rsidRDefault="0051235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dni od dnia zamieszkania na danej nieruchomości pierwszego mieszkańca, a w przypadku zmiany danych stanowiących podstawę ustalenia wysokości opłaty w terminie do 10 dnia miesiąca następującego po miesiącu, w którym nastąpiła zmiana.</w:t>
            </w:r>
          </w:p>
        </w:tc>
      </w:tr>
      <w:tr w:rsidR="0019779C" w:rsidTr="00ED1968">
        <w:trPr>
          <w:trHeight w:val="128"/>
        </w:trPr>
        <w:tc>
          <w:tcPr>
            <w:tcW w:w="3794" w:type="dxa"/>
            <w:gridSpan w:val="9"/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składania deklaracji</w:t>
            </w:r>
          </w:p>
        </w:tc>
        <w:tc>
          <w:tcPr>
            <w:tcW w:w="6804" w:type="dxa"/>
            <w:gridSpan w:val="13"/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A. Data wypełniania deklaracji </w:t>
            </w:r>
          </w:p>
        </w:tc>
      </w:tr>
      <w:tr w:rsidR="0019779C" w:rsidTr="00ED1968">
        <w:trPr>
          <w:trHeight w:val="127"/>
        </w:trPr>
        <w:tc>
          <w:tcPr>
            <w:tcW w:w="3794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Burmistrz Gorzowa Śląskiego</w:t>
            </w:r>
          </w:p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Urząd Miejski w Gorzowie Śląskim</w:t>
            </w:r>
          </w:p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Wojska Polskiego 15</w:t>
            </w:r>
          </w:p>
          <w:p w:rsidR="0019779C" w:rsidRDefault="0051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46-310 Gorzów Śląski</w:t>
            </w:r>
          </w:p>
        </w:tc>
        <w:tc>
          <w:tcPr>
            <w:tcW w:w="6804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729"/>
              <w:gridCol w:w="1729"/>
              <w:gridCol w:w="1729"/>
            </w:tblGrid>
            <w:tr w:rsidR="0019779C">
              <w:tc>
                <w:tcPr>
                  <w:tcW w:w="1729" w:type="dxa"/>
                </w:tcPr>
                <w:p w:rsidR="0019779C" w:rsidRDefault="00512351">
                  <w:pPr>
                    <w:tabs>
                      <w:tab w:val="left" w:pos="290"/>
                      <w:tab w:val="center" w:pos="756"/>
                    </w:tabs>
                    <w:rPr>
                      <w:rFonts w:ascii="Arial" w:hAnsi="Arial" w:cs="Arial"/>
                      <w:sz w:val="40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rFonts w:ascii="Arial" w:hAnsi="Arial" w:cs="Arial"/>
                      <w:szCs w:val="16"/>
                      <w:vertAlign w:val="superscript"/>
                    </w:rPr>
                    <w:t xml:space="preserve">.   </w:t>
                  </w:r>
                  <w:r>
                    <w:rPr>
                      <w:rFonts w:ascii="Arial" w:hAnsi="Arial" w:cs="Arial"/>
                      <w:szCs w:val="16"/>
                      <w:vertAlign w:val="superscript"/>
                    </w:rPr>
                    <w:tab/>
                    <w:t xml:space="preserve">     </w:t>
                  </w:r>
                  <w:r>
                    <w:rPr>
                      <w:rFonts w:ascii="Arial" w:hAnsi="Arial" w:cs="Arial"/>
                      <w:sz w:val="48"/>
                      <w:szCs w:val="16"/>
                      <w:vertAlign w:val="superscript"/>
                    </w:rPr>
                    <w:t xml:space="preserve"> </w:t>
                  </w:r>
                </w:p>
                <w:p w:rsidR="0019779C" w:rsidRDefault="00512351" w:rsidP="00584F4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</w:t>
                  </w:r>
                </w:p>
              </w:tc>
              <w:tc>
                <w:tcPr>
                  <w:tcW w:w="1729" w:type="dxa"/>
                </w:tcPr>
                <w:p w:rsidR="0019779C" w:rsidRDefault="0019779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9779C" w:rsidRDefault="00512351" w:rsidP="00584F4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</w:t>
                  </w:r>
                </w:p>
              </w:tc>
              <w:tc>
                <w:tcPr>
                  <w:tcW w:w="1729" w:type="dxa"/>
                </w:tcPr>
                <w:p w:rsidR="0019779C" w:rsidRDefault="0019779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19779C" w:rsidRDefault="00512351" w:rsidP="00584F4E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  <w:shd w:val="clear" w:color="auto" w:fill="FFFFFF" w:themeFill="background1"/>
                    </w:rPr>
                    <w:t>______</w:t>
                  </w:r>
                </w:p>
              </w:tc>
            </w:tr>
            <w:tr w:rsidR="0019779C">
              <w:tc>
                <w:tcPr>
                  <w:tcW w:w="1729" w:type="dxa"/>
                </w:tcPr>
                <w:p w:rsidR="0019779C" w:rsidRDefault="0051235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Dzień </w:t>
                  </w:r>
                </w:p>
              </w:tc>
              <w:tc>
                <w:tcPr>
                  <w:tcW w:w="1729" w:type="dxa"/>
                </w:tcPr>
                <w:p w:rsidR="0019779C" w:rsidRDefault="0051235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Miesiąc</w:t>
                  </w:r>
                </w:p>
              </w:tc>
              <w:tc>
                <w:tcPr>
                  <w:tcW w:w="1729" w:type="dxa"/>
                </w:tcPr>
                <w:p w:rsidR="0019779C" w:rsidRDefault="00512351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Rok </w:t>
                  </w:r>
                </w:p>
              </w:tc>
            </w:tr>
          </w:tbl>
          <w:p w:rsidR="0019779C" w:rsidRDefault="0019779C">
            <w:pPr>
              <w:jc w:val="center"/>
              <w:rPr>
                <w:rFonts w:ascii="Arial" w:hAnsi="Arial" w:cs="Arial"/>
              </w:rPr>
            </w:pPr>
          </w:p>
        </w:tc>
      </w:tr>
      <w:tr w:rsidR="0019779C" w:rsidTr="00ED1968">
        <w:trPr>
          <w:trHeight w:val="127"/>
        </w:trPr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B. OKOLICZNOŚCI DOTYCZĄCE ZŁOŻENIA DEKLARACJI </w:t>
            </w:r>
          </w:p>
        </w:tc>
      </w:tr>
      <w:tr w:rsidR="0019779C" w:rsidTr="00ED1968">
        <w:trPr>
          <w:trHeight w:val="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3E12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.85pt;margin-top:4.15pt;width:12.75pt;height:12.9pt;z-index:251660288;mso-position-horizontal-relative:text;mso-position-vertical-relative:text;mso-width-relative:margin;mso-height-relative:margin">
                  <v:textbox>
                    <w:txbxContent>
                      <w:p w:rsidR="0019779C" w:rsidRDefault="0019779C"/>
                    </w:txbxContent>
                  </v:textbox>
                </v:shape>
              </w:pict>
            </w:r>
            <w:r w:rsidR="0051235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064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2.</w:t>
            </w:r>
            <w:r>
              <w:rPr>
                <w:rFonts w:ascii="Arial" w:hAnsi="Arial" w:cs="Arial"/>
                <w:b/>
              </w:rPr>
              <w:t xml:space="preserve"> PIERWSZA DEKLARACJA</w:t>
            </w:r>
            <w:r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data powstania obowiązku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9779C" w:rsidTr="00ED1968">
        <w:trPr>
          <w:trHeight w:val="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3E12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eastAsia="pl-PL"/>
              </w:rPr>
              <w:pict>
                <v:shape id="_x0000_s1027" type="#_x0000_t202" style="position:absolute;left:0;text-align:left;margin-left:-1.85pt;margin-top:3.95pt;width:12.75pt;height:12.9pt;z-index:251661312;mso-position-horizontal-relative:text;mso-position-vertical-relative:text;mso-width-relative:margin;mso-height-relative:margin">
                  <v:textbox>
                    <w:txbxContent>
                      <w:p w:rsidR="0019779C" w:rsidRDefault="0019779C"/>
                    </w:txbxContent>
                  </v:textbox>
                </v:shape>
              </w:pict>
            </w:r>
            <w:r w:rsidR="0051235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064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3.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>KOREKTA DEKLARACJI</w:t>
            </w:r>
            <w:r>
              <w:rPr>
                <w:rFonts w:ascii="Arial" w:hAnsi="Arial" w:cs="Arial"/>
                <w:b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obowiązująca od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 xml:space="preserve">__-__-____ </w:t>
            </w:r>
            <w:r>
              <w:rPr>
                <w:rFonts w:ascii="Arial" w:hAnsi="Arial" w:cs="Arial"/>
                <w:sz w:val="18"/>
                <w:szCs w:val="36"/>
                <w:shd w:val="clear" w:color="auto" w:fill="D9D9D9" w:themeFill="background1" w:themeFillShade="D9"/>
              </w:rPr>
              <w:t>do</w:t>
            </w:r>
            <w:r>
              <w:rPr>
                <w:rFonts w:ascii="Arial" w:hAnsi="Arial" w:cs="Arial"/>
                <w:sz w:val="18"/>
                <w:szCs w:val="36"/>
                <w:shd w:val="clear" w:color="auto" w:fill="FFFFFF" w:themeFill="background1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19779C" w:rsidTr="00ED1968">
        <w:trPr>
          <w:trHeight w:val="85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3E122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  <w:lang w:eastAsia="pl-PL"/>
              </w:rPr>
              <w:pict>
                <v:shape id="_x0000_s1028" type="#_x0000_t202" style="position:absolute;left:0;text-align:left;margin-left:-1.85pt;margin-top:3.55pt;width:12.75pt;height:12.9pt;z-index:251662336;mso-position-horizontal-relative:text;mso-position-vertical-relative:text;mso-width-relative:margin;mso-height-relative:margin">
                  <v:textbox>
                    <w:txbxContent>
                      <w:p w:rsidR="0019779C" w:rsidRDefault="0019779C"/>
                    </w:txbxContent>
                  </v:textbox>
                </v:shape>
              </w:pict>
            </w:r>
            <w:r w:rsidR="00512351"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10064" w:type="dxa"/>
            <w:gridSpan w:val="21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4.</w:t>
            </w:r>
            <w:r>
              <w:rPr>
                <w:rFonts w:ascii="Arial" w:hAnsi="Arial" w:cs="Arial"/>
                <w:b/>
              </w:rPr>
              <w:t xml:space="preserve"> NOWA DEKLARACJA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data zmiany danych </w:t>
            </w:r>
            <w:r>
              <w:rPr>
                <w:rFonts w:ascii="Arial" w:hAnsi="Arial" w:cs="Arial"/>
                <w:sz w:val="36"/>
                <w:szCs w:val="36"/>
                <w:shd w:val="clear" w:color="auto" w:fill="FFFFFF" w:themeFill="background1"/>
              </w:rPr>
              <w:t>__-__-____</w:t>
            </w:r>
          </w:p>
        </w:tc>
      </w:tr>
      <w:tr w:rsidR="0019779C" w:rsidTr="00ED1968">
        <w:trPr>
          <w:trHeight w:val="85"/>
        </w:trPr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C. PODMIOT ZOBOWIĄZANY DO ZŁOŻENIA DEKLARACJI 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</w:p>
        </w:tc>
      </w:tr>
      <w:tr w:rsidR="0019779C" w:rsidTr="00ED1968">
        <w:trPr>
          <w:trHeight w:val="567"/>
        </w:trPr>
        <w:tc>
          <w:tcPr>
            <w:tcW w:w="3070" w:type="dxa"/>
            <w:gridSpan w:val="6"/>
            <w:shd w:val="clear" w:color="auto" w:fill="F2F2F2" w:themeFill="background1" w:themeFillShade="F2"/>
            <w:vAlign w:val="center"/>
          </w:tcPr>
          <w:p w:rsidR="0019779C" w:rsidRDefault="003E1229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29" type="#_x0000_t202" style="position:absolute;margin-left:-.3pt;margin-top:.6pt;width:12.75pt;height:12.9pt;z-index:251663360;mso-position-horizontal-relative:text;mso-position-vertical-relative:text;mso-width-relative:margin;mso-height-relative:margin">
                  <v:textbox>
                    <w:txbxContent>
                      <w:p w:rsidR="0019779C" w:rsidRDefault="0019779C"/>
                    </w:txbxContent>
                  </v:textbox>
                </v:shape>
              </w:pict>
            </w:r>
            <w:r w:rsidR="00512351">
              <w:rPr>
                <w:rFonts w:ascii="Arial" w:hAnsi="Arial" w:cs="Arial"/>
                <w:sz w:val="20"/>
              </w:rPr>
              <w:tab/>
              <w:t>Właściciel</w:t>
            </w:r>
          </w:p>
        </w:tc>
        <w:tc>
          <w:tcPr>
            <w:tcW w:w="3275" w:type="dxa"/>
            <w:gridSpan w:val="8"/>
            <w:shd w:val="clear" w:color="auto" w:fill="F2F2F2" w:themeFill="background1" w:themeFillShade="F2"/>
            <w:vAlign w:val="center"/>
          </w:tcPr>
          <w:p w:rsidR="0019779C" w:rsidRDefault="003E1229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4" type="#_x0000_t202" style="position:absolute;margin-left:-.25pt;margin-top:-.1pt;width:12.75pt;height:12.9pt;z-index:251668480;mso-position-horizontal-relative:text;mso-position-vertical-relative:text;mso-width-relative:margin;mso-height-relative:margin">
                  <v:textbox>
                    <w:txbxContent>
                      <w:p w:rsidR="0019779C" w:rsidRDefault="0019779C"/>
                    </w:txbxContent>
                  </v:textbox>
                </v:shape>
              </w:pict>
            </w:r>
            <w:r w:rsidR="00512351">
              <w:rPr>
                <w:rFonts w:ascii="Arial" w:hAnsi="Arial" w:cs="Arial"/>
                <w:sz w:val="20"/>
              </w:rPr>
              <w:tab/>
              <w:t xml:space="preserve">Współwłaściciel </w:t>
            </w:r>
          </w:p>
        </w:tc>
        <w:tc>
          <w:tcPr>
            <w:tcW w:w="4253" w:type="dxa"/>
            <w:gridSpan w:val="8"/>
            <w:shd w:val="clear" w:color="auto" w:fill="F2F2F2" w:themeFill="background1" w:themeFillShade="F2"/>
            <w:vAlign w:val="center"/>
          </w:tcPr>
          <w:p w:rsidR="0019779C" w:rsidRDefault="003E1229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3" type="#_x0000_t202" style="position:absolute;margin-left:-2.2pt;margin-top:-.1pt;width:12.75pt;height:12.9pt;z-index:251667456;mso-position-horizontal-relative:text;mso-position-vertical-relative:text;mso-width-relative:margin;mso-height-relative:margin">
                  <v:textbox>
                    <w:txbxContent>
                      <w:p w:rsidR="0019779C" w:rsidRDefault="0019779C"/>
                    </w:txbxContent>
                  </v:textbox>
                </v:shape>
              </w:pict>
            </w:r>
            <w:r w:rsidR="00512351">
              <w:rPr>
                <w:rFonts w:ascii="Arial" w:hAnsi="Arial" w:cs="Arial"/>
                <w:sz w:val="20"/>
              </w:rPr>
              <w:tab/>
              <w:t xml:space="preserve">Najemca, dzierżawca </w:t>
            </w:r>
          </w:p>
        </w:tc>
      </w:tr>
      <w:tr w:rsidR="0019779C" w:rsidTr="00ED1968">
        <w:trPr>
          <w:trHeight w:val="567"/>
        </w:trPr>
        <w:tc>
          <w:tcPr>
            <w:tcW w:w="3070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3E1229">
            <w:pPr>
              <w:tabs>
                <w:tab w:val="left" w:pos="4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2" type="#_x0000_t202" style="position:absolute;margin-left:.75pt;margin-top:-1.95pt;width:12.75pt;height:12.9pt;z-index:251666432;mso-position-horizontal-relative:text;mso-position-vertical-relative:text;mso-width-relative:margin;mso-height-relative:margin">
                  <v:textbox>
                    <w:txbxContent>
                      <w:p w:rsidR="0019779C" w:rsidRDefault="0019779C"/>
                    </w:txbxContent>
                  </v:textbox>
                </v:shape>
              </w:pict>
            </w:r>
            <w:r w:rsidR="00512351">
              <w:rPr>
                <w:rFonts w:ascii="Arial" w:hAnsi="Arial" w:cs="Arial"/>
                <w:sz w:val="20"/>
              </w:rPr>
              <w:tab/>
              <w:t>Użytkownik wieczysty</w:t>
            </w:r>
          </w:p>
        </w:tc>
        <w:tc>
          <w:tcPr>
            <w:tcW w:w="3275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3E1229">
            <w:pPr>
              <w:tabs>
                <w:tab w:val="left" w:pos="47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1" type="#_x0000_t202" style="position:absolute;margin-left:.35pt;margin-top:-1.65pt;width:12.75pt;height:12.9pt;z-index:251665408;mso-position-horizontal-relative:text;mso-position-vertical-relative:text;mso-width-relative:margin;mso-height-relative:margin">
                  <v:textbox>
                    <w:txbxContent>
                      <w:p w:rsidR="0019779C" w:rsidRDefault="0019779C"/>
                    </w:txbxContent>
                  </v:textbox>
                </v:shape>
              </w:pict>
            </w:r>
            <w:r w:rsidR="00512351">
              <w:rPr>
                <w:rFonts w:ascii="Arial" w:hAnsi="Arial" w:cs="Arial"/>
                <w:sz w:val="20"/>
              </w:rPr>
              <w:tab/>
              <w:t>Zarządca nieruchomości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3E1229">
            <w:pPr>
              <w:tabs>
                <w:tab w:val="left" w:pos="45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pict>
                <v:shape id="_x0000_s1030" type="#_x0000_t202" style="position:absolute;margin-left:-1.8pt;margin-top:-.55pt;width:12.75pt;height:12.9pt;z-index:251664384;mso-position-horizontal-relative:text;mso-position-vertical-relative:text;mso-width-relative:margin;mso-height-relative:margin">
                  <v:textbox>
                    <w:txbxContent>
                      <w:p w:rsidR="0019779C" w:rsidRDefault="0019779C"/>
                    </w:txbxContent>
                  </v:textbox>
                </v:shape>
              </w:pict>
            </w:r>
            <w:r w:rsidR="00512351">
              <w:rPr>
                <w:rFonts w:ascii="Arial" w:hAnsi="Arial" w:cs="Arial"/>
                <w:sz w:val="20"/>
              </w:rPr>
              <w:tab/>
              <w:t xml:space="preserve">Inny </w:t>
            </w:r>
          </w:p>
        </w:tc>
      </w:tr>
      <w:tr w:rsidR="0019779C" w:rsidTr="00ED1968">
        <w:trPr>
          <w:trHeight w:val="127"/>
        </w:trPr>
        <w:tc>
          <w:tcPr>
            <w:tcW w:w="10598" w:type="dxa"/>
            <w:gridSpan w:val="22"/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D. DANE IDENTYFIKACYJNE PODATNIKA </w:t>
            </w:r>
            <w:r>
              <w:rPr>
                <w:rFonts w:ascii="Arial" w:hAnsi="Arial" w:cs="Arial"/>
                <w:sz w:val="16"/>
                <w:szCs w:val="16"/>
              </w:rPr>
              <w:t>(*wypełnia osoba fizyczna; **wypełnia podmiot inny niż osoba fizyczna)</w:t>
            </w:r>
          </w:p>
        </w:tc>
      </w:tr>
      <w:tr w:rsidR="0019779C" w:rsidTr="00ED1968">
        <w:trPr>
          <w:trHeight w:val="567"/>
        </w:trPr>
        <w:tc>
          <w:tcPr>
            <w:tcW w:w="6141" w:type="dxa"/>
            <w:gridSpan w:val="1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Nazwisko*/ Nazwa pełna**</w:t>
            </w:r>
          </w:p>
        </w:tc>
        <w:tc>
          <w:tcPr>
            <w:tcW w:w="4457" w:type="dxa"/>
            <w:gridSpan w:val="9"/>
            <w:vMerge w:val="restart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 xml:space="preserve"> Pieczęć nagłówkowa podatnika**</w:t>
            </w:r>
          </w:p>
        </w:tc>
      </w:tr>
      <w:tr w:rsidR="0019779C" w:rsidTr="00ED1968">
        <w:trPr>
          <w:trHeight w:val="567"/>
        </w:trPr>
        <w:tc>
          <w:tcPr>
            <w:tcW w:w="6141" w:type="dxa"/>
            <w:gridSpan w:val="1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7.</w:t>
            </w:r>
            <w:r>
              <w:rPr>
                <w:rFonts w:ascii="Arial" w:hAnsi="Arial" w:cs="Arial"/>
                <w:sz w:val="16"/>
                <w:szCs w:val="16"/>
              </w:rPr>
              <w:t xml:space="preserve"> Imię* / Nazwa skrócona**</w:t>
            </w:r>
          </w:p>
        </w:tc>
        <w:tc>
          <w:tcPr>
            <w:tcW w:w="4457" w:type="dxa"/>
            <w:gridSpan w:val="9"/>
            <w:vMerge/>
            <w:shd w:val="clear" w:color="auto" w:fill="auto"/>
          </w:tcPr>
          <w:p w:rsidR="0019779C" w:rsidRDefault="00197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79C" w:rsidTr="00ED1968">
        <w:trPr>
          <w:trHeight w:val="567"/>
        </w:trPr>
        <w:tc>
          <w:tcPr>
            <w:tcW w:w="3794" w:type="dxa"/>
            <w:gridSpan w:val="9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8.</w:t>
            </w:r>
            <w:r>
              <w:rPr>
                <w:rFonts w:ascii="Arial" w:hAnsi="Arial" w:cs="Arial"/>
                <w:sz w:val="16"/>
                <w:szCs w:val="16"/>
              </w:rPr>
              <w:t xml:space="preserve"> PESEL*</w:t>
            </w:r>
          </w:p>
          <w:p w:rsidR="0019779C" w:rsidRDefault="0019779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7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 xml:space="preserve"> NIP**</w:t>
            </w:r>
          </w:p>
        </w:tc>
        <w:tc>
          <w:tcPr>
            <w:tcW w:w="4457" w:type="dxa"/>
            <w:gridSpan w:val="9"/>
            <w:vMerge/>
            <w:shd w:val="clear" w:color="auto" w:fill="auto"/>
          </w:tcPr>
          <w:p w:rsidR="0019779C" w:rsidRDefault="001977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79C" w:rsidTr="00ED1968">
        <w:trPr>
          <w:trHeight w:val="567"/>
        </w:trPr>
        <w:tc>
          <w:tcPr>
            <w:tcW w:w="3794" w:type="dxa"/>
            <w:gridSpan w:val="9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10.</w:t>
            </w:r>
            <w:r>
              <w:rPr>
                <w:rFonts w:ascii="Arial" w:hAnsi="Arial" w:cs="Arial"/>
                <w:sz w:val="16"/>
                <w:szCs w:val="16"/>
              </w:rPr>
              <w:t xml:space="preserve"> KRS**</w:t>
            </w:r>
          </w:p>
        </w:tc>
        <w:tc>
          <w:tcPr>
            <w:tcW w:w="2347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11.</w:t>
            </w:r>
            <w:r>
              <w:rPr>
                <w:rFonts w:ascii="Arial" w:hAnsi="Arial" w:cs="Arial"/>
                <w:sz w:val="16"/>
                <w:szCs w:val="16"/>
              </w:rPr>
              <w:t xml:space="preserve"> REGON**</w:t>
            </w:r>
          </w:p>
        </w:tc>
        <w:tc>
          <w:tcPr>
            <w:tcW w:w="4457" w:type="dxa"/>
            <w:gridSpan w:val="9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12.</w:t>
            </w:r>
            <w:r>
              <w:rPr>
                <w:rFonts w:ascii="Arial" w:hAnsi="Arial" w:cs="Arial"/>
                <w:sz w:val="16"/>
                <w:szCs w:val="16"/>
              </w:rPr>
              <w:t xml:space="preserve"> PKD**</w:t>
            </w:r>
          </w:p>
        </w:tc>
      </w:tr>
      <w:tr w:rsidR="0019779C" w:rsidTr="00ED1968">
        <w:trPr>
          <w:trHeight w:val="567"/>
        </w:trPr>
        <w:tc>
          <w:tcPr>
            <w:tcW w:w="568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13.</w:t>
            </w:r>
            <w:r>
              <w:rPr>
                <w:rFonts w:ascii="Arial" w:hAnsi="Arial" w:cs="Arial"/>
                <w:sz w:val="16"/>
                <w:szCs w:val="16"/>
              </w:rPr>
              <w:t xml:space="preserve"> Nr telefonu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  <w:tc>
          <w:tcPr>
            <w:tcW w:w="491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14.</w:t>
            </w:r>
            <w:r>
              <w:rPr>
                <w:rFonts w:ascii="Arial" w:hAnsi="Arial" w:cs="Arial"/>
                <w:sz w:val="16"/>
                <w:szCs w:val="16"/>
              </w:rPr>
              <w:t xml:space="preserve"> Adres e-mail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/*/**</w:t>
            </w:r>
          </w:p>
        </w:tc>
      </w:tr>
      <w:tr w:rsidR="0019779C" w:rsidTr="00ED1968">
        <w:tc>
          <w:tcPr>
            <w:tcW w:w="10598" w:type="dxa"/>
            <w:gridSpan w:val="22"/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E.1.ADRES NEIRUCHOMOŚCI NA KTÓREJ POWSTAJĄ ODPADY KOMUNALNE </w:t>
            </w:r>
          </w:p>
        </w:tc>
      </w:tr>
      <w:tr w:rsidR="0019779C" w:rsidTr="00ED1968">
        <w:trPr>
          <w:trHeight w:val="567"/>
        </w:trPr>
        <w:tc>
          <w:tcPr>
            <w:tcW w:w="3070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15.</w:t>
            </w:r>
            <w:r>
              <w:rPr>
                <w:rFonts w:ascii="Arial" w:hAnsi="Arial" w:cs="Arial"/>
                <w:sz w:val="16"/>
                <w:szCs w:val="16"/>
              </w:rPr>
              <w:t xml:space="preserve"> Ulica</w:t>
            </w:r>
          </w:p>
        </w:tc>
        <w:tc>
          <w:tcPr>
            <w:tcW w:w="3071" w:type="dxa"/>
            <w:gridSpan w:val="7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16.</w:t>
            </w: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4457" w:type="dxa"/>
            <w:gridSpan w:val="9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17.</w:t>
            </w:r>
            <w:r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</w:tc>
      </w:tr>
      <w:tr w:rsidR="0019779C" w:rsidTr="00ED1968">
        <w:trPr>
          <w:trHeight w:val="567"/>
        </w:trPr>
        <w:tc>
          <w:tcPr>
            <w:tcW w:w="3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18.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30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19.</w:t>
            </w:r>
            <w:r>
              <w:rPr>
                <w:rFonts w:ascii="Arial" w:hAnsi="Arial" w:cs="Arial"/>
                <w:sz w:val="16"/>
                <w:szCs w:val="16"/>
              </w:rPr>
              <w:t xml:space="preserve"> Kod pocztowy</w:t>
            </w:r>
          </w:p>
        </w:tc>
        <w:tc>
          <w:tcPr>
            <w:tcW w:w="44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20.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19779C" w:rsidTr="00ED1968">
        <w:tc>
          <w:tcPr>
            <w:tcW w:w="10598" w:type="dxa"/>
            <w:gridSpan w:val="22"/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E.2. ADRES DO KORESPONDENCJI</w:t>
            </w:r>
            <w:r>
              <w:rPr>
                <w:rFonts w:ascii="Arial" w:hAnsi="Arial" w:cs="Arial"/>
              </w:rPr>
              <w:t xml:space="preserve"> – jeśli jest inny niż adres z części E.1. </w:t>
            </w:r>
          </w:p>
        </w:tc>
      </w:tr>
      <w:tr w:rsidR="0019779C" w:rsidTr="00ED1968">
        <w:trPr>
          <w:trHeight w:val="567"/>
        </w:trPr>
        <w:tc>
          <w:tcPr>
            <w:tcW w:w="3070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21.</w:t>
            </w:r>
            <w:r>
              <w:rPr>
                <w:rFonts w:ascii="Arial" w:hAnsi="Arial" w:cs="Arial"/>
                <w:sz w:val="16"/>
                <w:szCs w:val="16"/>
              </w:rPr>
              <w:t xml:space="preserve"> Kraj</w:t>
            </w:r>
          </w:p>
        </w:tc>
        <w:tc>
          <w:tcPr>
            <w:tcW w:w="3071" w:type="dxa"/>
            <w:gridSpan w:val="7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22. </w:t>
            </w:r>
            <w:r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  <w:tc>
          <w:tcPr>
            <w:tcW w:w="4457" w:type="dxa"/>
            <w:gridSpan w:val="9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23.</w:t>
            </w:r>
            <w:r>
              <w:rPr>
                <w:rFonts w:ascii="Arial" w:hAnsi="Arial" w:cs="Arial"/>
                <w:sz w:val="16"/>
                <w:szCs w:val="16"/>
              </w:rPr>
              <w:t xml:space="preserve"> Powiat</w:t>
            </w:r>
          </w:p>
        </w:tc>
      </w:tr>
      <w:tr w:rsidR="0019779C" w:rsidTr="00ED1968">
        <w:trPr>
          <w:trHeight w:val="567"/>
        </w:trPr>
        <w:tc>
          <w:tcPr>
            <w:tcW w:w="3070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24.</w:t>
            </w:r>
            <w:r>
              <w:rPr>
                <w:rFonts w:ascii="Arial" w:hAnsi="Arial" w:cs="Arial"/>
                <w:sz w:val="16"/>
                <w:szCs w:val="16"/>
              </w:rPr>
              <w:t xml:space="preserve"> Gmina</w:t>
            </w:r>
          </w:p>
        </w:tc>
        <w:tc>
          <w:tcPr>
            <w:tcW w:w="3071" w:type="dxa"/>
            <w:gridSpan w:val="7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25.</w:t>
            </w: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535" w:type="dxa"/>
            <w:gridSpan w:val="7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26.</w:t>
            </w:r>
            <w:r>
              <w:rPr>
                <w:rFonts w:ascii="Arial" w:hAnsi="Arial" w:cs="Arial"/>
                <w:sz w:val="16"/>
                <w:szCs w:val="16"/>
              </w:rPr>
              <w:t xml:space="preserve"> Nr domu</w:t>
            </w:r>
          </w:p>
        </w:tc>
        <w:tc>
          <w:tcPr>
            <w:tcW w:w="2922" w:type="dxa"/>
            <w:gridSpan w:val="2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27.</w:t>
            </w:r>
            <w:r>
              <w:rPr>
                <w:rFonts w:ascii="Arial" w:hAnsi="Arial" w:cs="Arial"/>
                <w:sz w:val="16"/>
                <w:szCs w:val="16"/>
              </w:rPr>
              <w:t xml:space="preserve"> Nr lokalu</w:t>
            </w:r>
          </w:p>
        </w:tc>
      </w:tr>
      <w:tr w:rsidR="0019779C" w:rsidTr="00ED1968">
        <w:trPr>
          <w:trHeight w:val="567"/>
        </w:trPr>
        <w:tc>
          <w:tcPr>
            <w:tcW w:w="3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28.</w:t>
            </w:r>
            <w:r>
              <w:rPr>
                <w:rFonts w:ascii="Arial" w:hAnsi="Arial" w:cs="Arial"/>
                <w:sz w:val="16"/>
                <w:szCs w:val="16"/>
              </w:rPr>
              <w:t xml:space="preserve"> Miejscowość</w:t>
            </w:r>
          </w:p>
        </w:tc>
        <w:tc>
          <w:tcPr>
            <w:tcW w:w="307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29. </w:t>
            </w:r>
            <w:r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445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30.</w:t>
            </w:r>
            <w:r>
              <w:rPr>
                <w:rFonts w:ascii="Arial" w:hAnsi="Arial" w:cs="Arial"/>
                <w:sz w:val="16"/>
                <w:szCs w:val="16"/>
              </w:rPr>
              <w:t xml:space="preserve"> Poczta </w:t>
            </w:r>
          </w:p>
        </w:tc>
      </w:tr>
      <w:tr w:rsidR="0019779C" w:rsidTr="00ED1968">
        <w:tc>
          <w:tcPr>
            <w:tcW w:w="10598" w:type="dxa"/>
            <w:gridSpan w:val="22"/>
            <w:shd w:val="clear" w:color="auto" w:fill="F2F2F2" w:themeFill="background1" w:themeFillShade="F2"/>
          </w:tcPr>
          <w:p w:rsidR="00ED1968" w:rsidRDefault="00ED1968">
            <w:pPr>
              <w:rPr>
                <w:rFonts w:ascii="Arial" w:hAnsi="Arial" w:cs="Arial"/>
                <w:b/>
              </w:rPr>
            </w:pPr>
          </w:p>
          <w:p w:rsidR="00ED1968" w:rsidRDefault="00ED1968">
            <w:pPr>
              <w:rPr>
                <w:rFonts w:ascii="Arial" w:hAnsi="Arial" w:cs="Arial"/>
                <w:b/>
              </w:rPr>
            </w:pPr>
          </w:p>
          <w:p w:rsidR="00ED1968" w:rsidRDefault="00ED1968">
            <w:pPr>
              <w:rPr>
                <w:rFonts w:ascii="Arial" w:hAnsi="Arial" w:cs="Arial"/>
                <w:b/>
              </w:rPr>
            </w:pPr>
          </w:p>
          <w:p w:rsidR="00ED1968" w:rsidRDefault="00ED1968">
            <w:pPr>
              <w:rPr>
                <w:rFonts w:ascii="Arial" w:hAnsi="Arial" w:cs="Arial"/>
                <w:b/>
              </w:rPr>
            </w:pPr>
          </w:p>
          <w:p w:rsidR="00ED1968" w:rsidRDefault="00ED1968">
            <w:pPr>
              <w:rPr>
                <w:rFonts w:ascii="Arial" w:hAnsi="Arial" w:cs="Arial"/>
                <w:b/>
              </w:rPr>
            </w:pPr>
          </w:p>
          <w:p w:rsidR="00ED1968" w:rsidRDefault="00ED1968">
            <w:pPr>
              <w:rPr>
                <w:rFonts w:ascii="Arial" w:hAnsi="Arial" w:cs="Arial"/>
                <w:b/>
              </w:rPr>
            </w:pPr>
          </w:p>
          <w:p w:rsidR="00ED1968" w:rsidRDefault="00ED1968">
            <w:pPr>
              <w:rPr>
                <w:rFonts w:ascii="Arial" w:hAnsi="Arial" w:cs="Arial"/>
                <w:b/>
              </w:rPr>
            </w:pPr>
          </w:p>
          <w:p w:rsidR="0019779C" w:rsidRDefault="00512351">
            <w:pPr>
              <w:rPr>
                <w:rFonts w:ascii="Arial" w:hAnsi="Arial" w:cs="Arial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</w:rPr>
              <w:lastRenderedPageBreak/>
              <w:t>F. OPŁATA ZA GOSPODAROWANIE ODPADAMI KOMUNALNYMI</w:t>
            </w:r>
            <w:r>
              <w:rPr>
                <w:rFonts w:ascii="Arial" w:hAnsi="Arial" w:cs="Arial"/>
                <w:szCs w:val="16"/>
                <w:vertAlign w:val="superscript"/>
              </w:rPr>
              <w:t xml:space="preserve"> </w:t>
            </w:r>
          </w:p>
        </w:tc>
      </w:tr>
      <w:tr w:rsidR="0019779C" w:rsidTr="00ED1968">
        <w:tc>
          <w:tcPr>
            <w:tcW w:w="10598" w:type="dxa"/>
            <w:gridSpan w:val="22"/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F.1. Ilość wytwarzanych odpadów komunalnych wg normy</w:t>
            </w:r>
          </w:p>
        </w:tc>
      </w:tr>
      <w:tr w:rsidR="0019779C" w:rsidTr="00ED1968">
        <w:trPr>
          <w:trHeight w:val="27"/>
        </w:trPr>
        <w:tc>
          <w:tcPr>
            <w:tcW w:w="421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Rodzaj nieruchomości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Rodzaj normy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Ilość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Litry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  <w:tab w:val="right" w:pos="185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</w:tr>
      <w:tr w:rsidR="0019779C" w:rsidTr="00ED1968">
        <w:trPr>
          <w:trHeight w:val="26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szkoły, przedszkola, żłobki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dziecko/ucznia</w:t>
            </w:r>
          </w:p>
          <w:p w:rsidR="0019779C" w:rsidRDefault="0019779C">
            <w:pPr>
              <w:pStyle w:val="Bezodstpw"/>
              <w:rPr>
                <w:rFonts w:ascii="Arial" w:hAnsi="Arial" w:cs="Arial"/>
              </w:rPr>
            </w:pPr>
          </w:p>
          <w:p w:rsidR="0019779C" w:rsidRDefault="0051235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pracownika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31.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19779C" w:rsidRDefault="0019779C">
            <w:pPr>
              <w:pStyle w:val="Bezodstpw"/>
              <w:rPr>
                <w:rFonts w:ascii="Arial" w:hAnsi="Arial" w:cs="Arial"/>
              </w:rPr>
            </w:pPr>
          </w:p>
          <w:p w:rsidR="0019779C" w:rsidRDefault="0051235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37.</w:t>
            </w:r>
          </w:p>
          <w:p w:rsidR="00ED1968" w:rsidRDefault="00ED19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</w:p>
        </w:tc>
      </w:tr>
      <w:tr w:rsidR="0019779C" w:rsidTr="00ED1968">
        <w:trPr>
          <w:trHeight w:val="26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lokale handlowe z branży spożywczej i chemii gospodarczej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1m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powierzchni całkowitej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32.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38.</w:t>
            </w:r>
          </w:p>
        </w:tc>
      </w:tr>
      <w:tr w:rsidR="0019779C" w:rsidTr="00ED1968">
        <w:trPr>
          <w:trHeight w:val="26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pozostałe lokale handlowe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1m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powierzchni całkowitej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33.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39.</w:t>
            </w:r>
          </w:p>
        </w:tc>
      </w:tr>
      <w:tr w:rsidR="0019779C" w:rsidTr="00ED1968">
        <w:trPr>
          <w:trHeight w:val="26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lokale gastronomiczne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miejsce konsumpcyjne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34.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40.</w:t>
            </w:r>
          </w:p>
        </w:tc>
      </w:tr>
      <w:tr w:rsidR="0019779C" w:rsidTr="00ED1968">
        <w:trPr>
          <w:trHeight w:val="26"/>
        </w:trPr>
        <w:tc>
          <w:tcPr>
            <w:tcW w:w="4219" w:type="dxa"/>
            <w:gridSpan w:val="10"/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hotele, pensjonaty, domy opieki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łóżko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35.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41.</w:t>
            </w:r>
          </w:p>
        </w:tc>
      </w:tr>
      <w:tr w:rsidR="0019779C" w:rsidTr="00ED1968">
        <w:trPr>
          <w:trHeight w:val="26"/>
        </w:trPr>
        <w:tc>
          <w:tcPr>
            <w:tcW w:w="4219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pozostałe zakłady oraz budynki użyteczności  publicznej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pracownika 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36.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512351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42.</w:t>
            </w:r>
          </w:p>
        </w:tc>
      </w:tr>
      <w:tr w:rsidR="0019779C" w:rsidTr="00ED1968">
        <w:trPr>
          <w:trHeight w:val="26"/>
        </w:trPr>
        <w:tc>
          <w:tcPr>
            <w:tcW w:w="10598" w:type="dxa"/>
            <w:gridSpan w:val="22"/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Ilość wytwarzanych odpadów wg normy</w:t>
            </w:r>
            <w:r>
              <w:rPr>
                <w:rFonts w:ascii="Arial" w:hAnsi="Arial" w:cs="Arial"/>
                <w:bCs/>
                <w:sz w:val="18"/>
                <w:szCs w:val="24"/>
              </w:rPr>
              <w:t>, wylicza się mnożąc ILOŚĆ przez LITRY, iloczyn należy wpisać w kolumnie RAZEM.</w:t>
            </w:r>
          </w:p>
        </w:tc>
      </w:tr>
      <w:tr w:rsidR="0019779C" w:rsidTr="00ED1968">
        <w:trPr>
          <w:trHeight w:val="26"/>
        </w:trPr>
        <w:tc>
          <w:tcPr>
            <w:tcW w:w="10598" w:type="dxa"/>
            <w:gridSpan w:val="22"/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F.2. Częstotliwość opróżniania pojemników oraz sposób segregacji odpadów komunalnych </w:t>
            </w:r>
          </w:p>
        </w:tc>
      </w:tr>
      <w:tr w:rsidR="0019779C" w:rsidTr="00ED1968">
        <w:trPr>
          <w:trHeight w:val="26"/>
        </w:trPr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Oświadczam, że odpady będą zbierane i odbierane:</w:t>
            </w:r>
            <w:r>
              <w:rPr>
                <w:rFonts w:ascii="Arial" w:hAnsi="Arial" w:cs="Arial"/>
                <w:vertAlign w:val="superscript"/>
              </w:rPr>
              <w:t>4</w:t>
            </w:r>
          </w:p>
        </w:tc>
      </w:tr>
      <w:tr w:rsidR="0019779C" w:rsidTr="00ED1968">
        <w:trPr>
          <w:trHeight w:val="27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Frakcja odpadu</w:t>
            </w:r>
          </w:p>
        </w:tc>
        <w:tc>
          <w:tcPr>
            <w:tcW w:w="3381" w:type="dxa"/>
            <w:gridSpan w:val="7"/>
            <w:shd w:val="clear" w:color="auto" w:fill="F2F2F2" w:themeFill="background1" w:themeFillShade="F2"/>
          </w:tcPr>
          <w:p w:rsidR="0019779C" w:rsidRDefault="003E1229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3E1229">
              <w:rPr>
                <w:rFonts w:ascii="Arial" w:hAnsi="Arial" w:cs="Arial"/>
                <w:b/>
                <w:bCs/>
                <w:sz w:val="22"/>
              </w:rPr>
              <w:pict>
                <v:shape id="_x0000_s1045" type="#_x0000_t202" style="position:absolute;margin-left:91.3pt;margin-top:4.75pt;width:12.75pt;height:13.1pt;z-index:251675648;mso-position-horizontal-relative:text;mso-position-vertical-relative:text">
                  <v:textbox>
                    <w:txbxContent>
                      <w:p w:rsidR="0019779C" w:rsidRDefault="00512351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Wariant I</w:t>
            </w:r>
          </w:p>
          <w:p w:rsidR="0019779C" w:rsidRDefault="0019779C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4914" w:type="dxa"/>
            <w:gridSpan w:val="10"/>
            <w:shd w:val="clear" w:color="auto" w:fill="F2F2F2" w:themeFill="background1" w:themeFillShade="F2"/>
          </w:tcPr>
          <w:p w:rsidR="0019779C" w:rsidRDefault="003E1229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3E1229">
              <w:rPr>
                <w:rFonts w:ascii="Arial" w:hAnsi="Arial" w:cs="Arial"/>
                <w:b/>
                <w:bCs/>
                <w:sz w:val="22"/>
              </w:rPr>
              <w:pict>
                <v:shape id="_x0000_s1046" type="#_x0000_t202" style="position:absolute;margin-left:89pt;margin-top:4.75pt;width:12.75pt;height:13.1pt;z-index:251676672;mso-position-horizontal-relative:text;mso-position-vertical-relative:text">
                  <v:textbox>
                    <w:txbxContent>
                      <w:p w:rsidR="0019779C" w:rsidRDefault="00512351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Wariant II</w:t>
            </w:r>
          </w:p>
        </w:tc>
      </w:tr>
      <w:tr w:rsidR="0019779C" w:rsidTr="00ED1968">
        <w:trPr>
          <w:trHeight w:val="26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Pozostałe</w:t>
            </w:r>
          </w:p>
        </w:tc>
        <w:tc>
          <w:tcPr>
            <w:tcW w:w="3381" w:type="dxa"/>
            <w:gridSpan w:val="7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Raz na miesiąc </w:t>
            </w:r>
          </w:p>
        </w:tc>
        <w:tc>
          <w:tcPr>
            <w:tcW w:w="4914" w:type="dxa"/>
            <w:gridSpan w:val="10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Raz na tydzień </w:t>
            </w:r>
          </w:p>
        </w:tc>
      </w:tr>
      <w:tr w:rsidR="0019779C" w:rsidTr="00ED1968">
        <w:trPr>
          <w:trHeight w:val="26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Tworzywa</w:t>
            </w:r>
          </w:p>
        </w:tc>
        <w:tc>
          <w:tcPr>
            <w:tcW w:w="3381" w:type="dxa"/>
            <w:gridSpan w:val="7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 na miesiąc</w:t>
            </w:r>
          </w:p>
        </w:tc>
        <w:tc>
          <w:tcPr>
            <w:tcW w:w="4914" w:type="dxa"/>
            <w:gridSpan w:val="10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 na tydzień</w:t>
            </w:r>
          </w:p>
        </w:tc>
      </w:tr>
      <w:tr w:rsidR="0019779C" w:rsidTr="00ED1968">
        <w:trPr>
          <w:trHeight w:val="26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Szklane</w:t>
            </w:r>
          </w:p>
        </w:tc>
        <w:tc>
          <w:tcPr>
            <w:tcW w:w="3381" w:type="dxa"/>
            <w:gridSpan w:val="7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 na trzy miesiące</w:t>
            </w:r>
          </w:p>
        </w:tc>
        <w:tc>
          <w:tcPr>
            <w:tcW w:w="4914" w:type="dxa"/>
            <w:gridSpan w:val="10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 na miesiąc</w:t>
            </w:r>
          </w:p>
        </w:tc>
      </w:tr>
      <w:tr w:rsidR="0019779C" w:rsidTr="00ED1968">
        <w:trPr>
          <w:trHeight w:val="26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Biodegradowalne</w:t>
            </w:r>
          </w:p>
        </w:tc>
        <w:tc>
          <w:tcPr>
            <w:tcW w:w="3381" w:type="dxa"/>
            <w:gridSpan w:val="7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 1.11 do 31.3 raz w miesiącu</w:t>
            </w:r>
          </w:p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 1.4 do 31.10 raz na dwa tygodnie</w:t>
            </w:r>
          </w:p>
        </w:tc>
        <w:tc>
          <w:tcPr>
            <w:tcW w:w="4914" w:type="dxa"/>
            <w:gridSpan w:val="10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Od 1.11 do 31.3 raz na dwa tygodnie</w:t>
            </w:r>
          </w:p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Od 1.4 do 31.10 raz na tydzień </w:t>
            </w:r>
          </w:p>
        </w:tc>
      </w:tr>
      <w:tr w:rsidR="0019779C" w:rsidTr="00ED1968">
        <w:trPr>
          <w:trHeight w:val="26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Papier </w:t>
            </w:r>
          </w:p>
        </w:tc>
        <w:tc>
          <w:tcPr>
            <w:tcW w:w="3381" w:type="dxa"/>
            <w:gridSpan w:val="7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Raz na miesiąc </w:t>
            </w:r>
          </w:p>
        </w:tc>
        <w:tc>
          <w:tcPr>
            <w:tcW w:w="4914" w:type="dxa"/>
            <w:gridSpan w:val="10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Raz na tydzień  </w:t>
            </w:r>
          </w:p>
        </w:tc>
      </w:tr>
      <w:tr w:rsidR="0019779C" w:rsidTr="00ED1968">
        <w:trPr>
          <w:trHeight w:val="26"/>
        </w:trPr>
        <w:tc>
          <w:tcPr>
            <w:tcW w:w="2303" w:type="dxa"/>
            <w:gridSpan w:val="5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Wielkogabarytowe</w:t>
            </w:r>
          </w:p>
        </w:tc>
        <w:tc>
          <w:tcPr>
            <w:tcW w:w="3381" w:type="dxa"/>
            <w:gridSpan w:val="7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 na pół roku</w:t>
            </w:r>
          </w:p>
        </w:tc>
        <w:tc>
          <w:tcPr>
            <w:tcW w:w="4914" w:type="dxa"/>
            <w:gridSpan w:val="10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Raz na pół roku</w:t>
            </w:r>
          </w:p>
        </w:tc>
      </w:tr>
      <w:tr w:rsidR="0019779C" w:rsidTr="00ED1968">
        <w:trPr>
          <w:trHeight w:val="26"/>
        </w:trPr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F.3. Ilość wykorzystywanych pojemników w ciągu miesiąca</w:t>
            </w:r>
          </w:p>
        </w:tc>
      </w:tr>
      <w:tr w:rsidR="0019779C" w:rsidTr="00ED1968">
        <w:trPr>
          <w:trHeight w:val="29"/>
        </w:trPr>
        <w:tc>
          <w:tcPr>
            <w:tcW w:w="195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Frakcja odpadu</w:t>
            </w:r>
          </w:p>
        </w:tc>
        <w:tc>
          <w:tcPr>
            <w:tcW w:w="8647" w:type="dxa"/>
            <w:gridSpan w:val="18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Wielkość pojemnika w litrach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197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19779C" w:rsidRDefault="005123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120</w:t>
            </w:r>
          </w:p>
        </w:tc>
        <w:tc>
          <w:tcPr>
            <w:tcW w:w="1842" w:type="dxa"/>
            <w:gridSpan w:val="6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240</w:t>
            </w:r>
          </w:p>
        </w:tc>
        <w:tc>
          <w:tcPr>
            <w:tcW w:w="3229" w:type="dxa"/>
            <w:gridSpan w:val="5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</w:tr>
      <w:tr w:rsidR="0019779C" w:rsidTr="00ED1968"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Pozostałe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43.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44.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45.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46.</w:t>
            </w:r>
          </w:p>
        </w:tc>
      </w:tr>
      <w:tr w:rsidR="0019779C" w:rsidTr="00ED1968"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Tworzywa 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52.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53.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54.</w:t>
            </w:r>
          </w:p>
        </w:tc>
      </w:tr>
      <w:tr w:rsidR="0019779C" w:rsidTr="00ED1968"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Szklane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55.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56.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57.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58.</w:t>
            </w:r>
          </w:p>
        </w:tc>
      </w:tr>
      <w:tr w:rsidR="0019779C" w:rsidTr="00ED1968"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Biodegradowalne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59.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60.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61.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62.</w:t>
            </w:r>
          </w:p>
        </w:tc>
      </w:tr>
      <w:tr w:rsidR="0019779C" w:rsidTr="00ED1968"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Papier</w:t>
            </w: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63.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64.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65.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66.</w:t>
            </w:r>
          </w:p>
        </w:tc>
      </w:tr>
      <w:tr w:rsidR="0019779C" w:rsidTr="00ED1968">
        <w:trPr>
          <w:trHeight w:val="26"/>
        </w:trPr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Objaśnienia:</w:t>
            </w:r>
          </w:p>
          <w:p w:rsidR="0019779C" w:rsidRDefault="0051235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Łączna pojemność pojemników do gromadzenia odpadów powinna być nie mniejsza niż ilość wytwarzanych odpadów wyliczona według zasady określonej w części F.1. </w:t>
            </w:r>
          </w:p>
          <w:p w:rsidR="0019779C" w:rsidRDefault="0051235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Nieruchomość należy wyposażyć w co najmniej jeden pojemnik na każdą frakcję odpadów. Nie dotyczy odpadów biodegradowalnych i papieru w przypadku gdy nie są wytwarzane.</w:t>
            </w:r>
          </w:p>
          <w:p w:rsidR="0019779C" w:rsidRDefault="0051235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Jeżeli ilość wytwarzanych odpadów wg normy, obliczona zgodnie z zasadą określoną w części F.1. jest niewiększa niż 120 litrów, wówczas właściciel nieruchomości ponosi opłatę za jeden pojemnik 120 litrowy frakcji pozostałej, przy zadeklarowaniu gospodarowania odpadami w wariancie I. W części F.3. w komórce 43 należy wpisać 1. W ramach opłaty, nieruchomość zostanie wyposażona w trzy pojemniki 80 litrowe, po jednym na frakcję odpadów pozostałych, tworzyw sztucznych oraz szklanych.</w:t>
            </w:r>
          </w:p>
          <w:p w:rsidR="0019779C" w:rsidRDefault="00512351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Jeżeli właściciel nieruchomości niezamieszkałej zadeklaruje, że będzie gospodarował odpadami w wariancie II, wówczas jego nieruchomość zostanie wyposażona w odpowiednio mniejsze pojemniki lub mniejszą ilość pojemników niż wynika z ilości wykorzystywanych pojemników – część F.3. (Pozostałe, tworzywa i papier – cztery razy mniej, szkło – trzy razy mniej, biodegradowalne – dwa razy mniej, np.: ilość wykorzystywanych pojemników do zagospodarowanie odpadów pozostałych wynosi dwie sztuki pojemników 240L, nieruchomość jest wyposażana w jeden pojemnik 120L który jest odbierany cztery razy w miesiącu, co daje 480 litrów odebranych odpadów)</w:t>
            </w: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D1968" w:rsidRDefault="00ED1968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9779C" w:rsidTr="00ED1968">
        <w:trPr>
          <w:trHeight w:val="26"/>
        </w:trPr>
        <w:tc>
          <w:tcPr>
            <w:tcW w:w="10598" w:type="dxa"/>
            <w:gridSpan w:val="22"/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F.4. Stawka opłaty za pojemnik określonej wielkości i frakcji</w:t>
            </w:r>
          </w:p>
        </w:tc>
      </w:tr>
      <w:tr w:rsidR="0019779C" w:rsidTr="00ED1968">
        <w:trPr>
          <w:trHeight w:val="29"/>
        </w:trPr>
        <w:tc>
          <w:tcPr>
            <w:tcW w:w="195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Frakcja odpadu</w:t>
            </w:r>
          </w:p>
        </w:tc>
        <w:tc>
          <w:tcPr>
            <w:tcW w:w="8647" w:type="dxa"/>
            <w:gridSpan w:val="18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Wielkość pojemnika w litrach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197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19779C" w:rsidRDefault="005123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120</w:t>
            </w:r>
          </w:p>
        </w:tc>
        <w:tc>
          <w:tcPr>
            <w:tcW w:w="1842" w:type="dxa"/>
            <w:gridSpan w:val="6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240</w:t>
            </w:r>
          </w:p>
        </w:tc>
        <w:tc>
          <w:tcPr>
            <w:tcW w:w="3229" w:type="dxa"/>
            <w:gridSpan w:val="5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Pozostałe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67.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68.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69.</w:t>
            </w:r>
            <w:bookmarkStart w:id="0" w:name="_GoBack"/>
            <w:bookmarkEnd w:id="0"/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70.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Tworzywa 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75.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76.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77.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78.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Szklane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79.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80.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81.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82.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Biodegradowalne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83.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84.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85.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86.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Papier</w:t>
            </w: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87.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88.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89.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90.</w:t>
            </w:r>
          </w:p>
        </w:tc>
      </w:tr>
      <w:tr w:rsidR="0019779C" w:rsidTr="00ED1968">
        <w:trPr>
          <w:trHeight w:val="22"/>
        </w:trPr>
        <w:tc>
          <w:tcPr>
            <w:tcW w:w="10598" w:type="dxa"/>
            <w:gridSpan w:val="22"/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Wysokość stawki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za określony pojemnik określa  Uchwała Rady Miejskiej w Gorzowie Śląskim w sprawie wyboru metody ustalenia opłaty za gospodarowanie odpadami komunalnymi, stawki tej opłaty oraz stawki za pojemnik określonej wielkości.</w:t>
            </w:r>
          </w:p>
        </w:tc>
      </w:tr>
      <w:tr w:rsidR="0019779C" w:rsidTr="00ED1968">
        <w:tc>
          <w:tcPr>
            <w:tcW w:w="10598" w:type="dxa"/>
            <w:gridSpan w:val="2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5123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F.5. Kwota opłaty za pojemniki określonej wielkości i frakcji</w:t>
            </w:r>
          </w:p>
        </w:tc>
      </w:tr>
      <w:tr w:rsidR="0019779C" w:rsidTr="00ED1968">
        <w:trPr>
          <w:trHeight w:val="29"/>
        </w:trPr>
        <w:tc>
          <w:tcPr>
            <w:tcW w:w="195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Frakcja odpadu</w:t>
            </w:r>
          </w:p>
        </w:tc>
        <w:tc>
          <w:tcPr>
            <w:tcW w:w="8647" w:type="dxa"/>
            <w:gridSpan w:val="18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Wielkość pojemnika w litrach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9779C" w:rsidRDefault="0019779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1733" w:type="dxa"/>
            <w:gridSpan w:val="4"/>
            <w:shd w:val="clear" w:color="auto" w:fill="F2F2F2" w:themeFill="background1" w:themeFillShade="F2"/>
          </w:tcPr>
          <w:p w:rsidR="0019779C" w:rsidRDefault="005123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120</w:t>
            </w:r>
          </w:p>
        </w:tc>
        <w:tc>
          <w:tcPr>
            <w:tcW w:w="1842" w:type="dxa"/>
            <w:gridSpan w:val="6"/>
            <w:shd w:val="clear" w:color="auto" w:fill="F2F2F2" w:themeFill="background1" w:themeFillShade="F2"/>
          </w:tcPr>
          <w:p w:rsidR="0019779C" w:rsidRDefault="00512351">
            <w:pPr>
              <w:pStyle w:val="Standard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lang w:eastAsia="en-US"/>
              </w:rPr>
              <w:t>240</w:t>
            </w:r>
          </w:p>
        </w:tc>
        <w:tc>
          <w:tcPr>
            <w:tcW w:w="3229" w:type="dxa"/>
            <w:gridSpan w:val="5"/>
            <w:shd w:val="clear" w:color="auto" w:fill="F2F2F2" w:themeFill="background1" w:themeFillShade="F2"/>
          </w:tcPr>
          <w:p w:rsidR="0019779C" w:rsidRDefault="00512351">
            <w:pPr>
              <w:pStyle w:val="Bezodstpw"/>
              <w:tabs>
                <w:tab w:val="left" w:pos="567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1100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Pozostałe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91.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92.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93.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94.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pStyle w:val="Standard"/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 xml:space="preserve">Tworzywa 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99.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100.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101.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102.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Szklane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103.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104.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105.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106.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Biodegradowalne</w:t>
            </w:r>
          </w:p>
        </w:tc>
        <w:tc>
          <w:tcPr>
            <w:tcW w:w="1733" w:type="dxa"/>
            <w:gridSpan w:val="4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107.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108.</w:t>
            </w:r>
          </w:p>
        </w:tc>
        <w:tc>
          <w:tcPr>
            <w:tcW w:w="1842" w:type="dxa"/>
            <w:gridSpan w:val="6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109.</w:t>
            </w:r>
          </w:p>
        </w:tc>
        <w:tc>
          <w:tcPr>
            <w:tcW w:w="3229" w:type="dxa"/>
            <w:gridSpan w:val="5"/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110.</w:t>
            </w:r>
          </w:p>
        </w:tc>
      </w:tr>
      <w:tr w:rsidR="0019779C" w:rsidTr="00ED1968">
        <w:trPr>
          <w:trHeight w:val="22"/>
        </w:trPr>
        <w:tc>
          <w:tcPr>
            <w:tcW w:w="195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Papier</w:t>
            </w:r>
          </w:p>
        </w:tc>
        <w:tc>
          <w:tcPr>
            <w:tcW w:w="17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111.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112.</w:t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113.</w:t>
            </w:r>
          </w:p>
        </w:tc>
        <w:tc>
          <w:tcPr>
            <w:tcW w:w="322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114.</w:t>
            </w:r>
          </w:p>
        </w:tc>
      </w:tr>
      <w:tr w:rsidR="0019779C" w:rsidTr="00ED1968">
        <w:trPr>
          <w:trHeight w:val="22"/>
        </w:trPr>
        <w:tc>
          <w:tcPr>
            <w:tcW w:w="10598" w:type="dxa"/>
            <w:gridSpan w:val="22"/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Kwotę opłaty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za pojemniki określonej wielkości i frakcji wylicza się mnożąc ilość wykorzystywanych pojemników z części F.3. przez stawkę opłaty za pojemnik określonej wielkości z części F.4.</w:t>
            </w:r>
          </w:p>
        </w:tc>
      </w:tr>
      <w:tr w:rsidR="0019779C" w:rsidTr="00ED1968">
        <w:trPr>
          <w:trHeight w:val="22"/>
        </w:trPr>
        <w:tc>
          <w:tcPr>
            <w:tcW w:w="7338" w:type="dxa"/>
            <w:gridSpan w:val="16"/>
            <w:shd w:val="clear" w:color="auto" w:fill="F2F2F2" w:themeFill="background1" w:themeFillShade="F2"/>
            <w:vAlign w:val="center"/>
          </w:tcPr>
          <w:p w:rsidR="0019779C" w:rsidRDefault="00512351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F.6. Miesięczna kwota opłaty </w:t>
            </w:r>
            <w:r>
              <w:rPr>
                <w:rFonts w:ascii="Arial" w:hAnsi="Arial" w:cs="Arial"/>
                <w:bCs/>
              </w:rPr>
              <w:t>– suma kwot z części F.5.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260" w:type="dxa"/>
            <w:gridSpan w:val="6"/>
            <w:shd w:val="clear" w:color="auto" w:fill="FFFFFF" w:themeFill="background1"/>
          </w:tcPr>
          <w:p w:rsidR="0019779C" w:rsidRDefault="00512351">
            <w:pPr>
              <w:tabs>
                <w:tab w:val="left" w:pos="1451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115.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ab/>
            </w:r>
            <w:r>
              <w:rPr>
                <w:rFonts w:ascii="Arial" w:hAnsi="Arial" w:cs="Arial"/>
                <w:b/>
                <w:bCs/>
              </w:rPr>
              <w:t xml:space="preserve">zł </w:t>
            </w:r>
          </w:p>
        </w:tc>
      </w:tr>
      <w:tr w:rsidR="0019779C" w:rsidTr="00ED1968">
        <w:trPr>
          <w:trHeight w:val="20"/>
        </w:trPr>
        <w:tc>
          <w:tcPr>
            <w:tcW w:w="10598" w:type="dxa"/>
            <w:gridSpan w:val="22"/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 PODPIS OSOBY SKŁADAJĄCEJ DEKLARACJĘ</w:t>
            </w:r>
          </w:p>
        </w:tc>
      </w:tr>
      <w:tr w:rsidR="0019779C" w:rsidTr="00ED1968">
        <w:trPr>
          <w:trHeight w:val="567"/>
        </w:trPr>
        <w:tc>
          <w:tcPr>
            <w:tcW w:w="18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116.</w:t>
            </w:r>
            <w:r>
              <w:rPr>
                <w:rFonts w:ascii="Arial" w:hAnsi="Arial" w:cs="Arial"/>
                <w:sz w:val="16"/>
                <w:szCs w:val="16"/>
              </w:rPr>
              <w:t xml:space="preserve"> Imię</w:t>
            </w:r>
          </w:p>
        </w:tc>
        <w:tc>
          <w:tcPr>
            <w:tcW w:w="198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117.</w:t>
            </w:r>
            <w:r>
              <w:rPr>
                <w:rFonts w:ascii="Arial" w:hAnsi="Arial" w:cs="Arial"/>
                <w:sz w:val="16"/>
                <w:szCs w:val="16"/>
              </w:rPr>
              <w:t xml:space="preserve"> Nazwisko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118.</w:t>
            </w:r>
            <w:r>
              <w:rPr>
                <w:rFonts w:ascii="Arial" w:hAnsi="Arial" w:cs="Arial"/>
                <w:sz w:val="16"/>
                <w:szCs w:val="16"/>
              </w:rPr>
              <w:t xml:space="preserve"> Podpis składającego</w:t>
            </w:r>
          </w:p>
        </w:tc>
        <w:tc>
          <w:tcPr>
            <w:tcW w:w="42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19779C" w:rsidRDefault="005123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119.</w:t>
            </w:r>
            <w:r>
              <w:rPr>
                <w:rFonts w:ascii="Arial" w:hAnsi="Arial" w:cs="Arial"/>
                <w:sz w:val="14"/>
                <w:szCs w:val="16"/>
              </w:rPr>
              <w:t xml:space="preserve"> Data wypełniania (dzień-miesiąc-rok)</w:t>
            </w:r>
          </w:p>
        </w:tc>
      </w:tr>
      <w:tr w:rsidR="0019779C" w:rsidTr="00ED1968">
        <w:trPr>
          <w:trHeight w:val="20"/>
        </w:trPr>
        <w:tc>
          <w:tcPr>
            <w:tcW w:w="10598" w:type="dxa"/>
            <w:gridSpan w:val="22"/>
            <w:shd w:val="clear" w:color="auto" w:fill="F2F2F2" w:themeFill="background1" w:themeFillShade="F2"/>
          </w:tcPr>
          <w:p w:rsidR="0019779C" w:rsidRDefault="005123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 ADNOTACJE ORGANU</w:t>
            </w:r>
          </w:p>
          <w:p w:rsidR="0019779C" w:rsidRDefault="0019779C">
            <w:pPr>
              <w:rPr>
                <w:rFonts w:ascii="Arial" w:hAnsi="Arial" w:cs="Arial"/>
              </w:rPr>
            </w:pPr>
          </w:p>
          <w:p w:rsidR="0019779C" w:rsidRDefault="0019779C">
            <w:pPr>
              <w:rPr>
                <w:rFonts w:ascii="Arial" w:hAnsi="Arial" w:cs="Arial"/>
              </w:rPr>
            </w:pPr>
          </w:p>
          <w:p w:rsidR="0019779C" w:rsidRDefault="0019779C">
            <w:pPr>
              <w:rPr>
                <w:rFonts w:ascii="Arial" w:hAnsi="Arial" w:cs="Arial"/>
              </w:rPr>
            </w:pPr>
          </w:p>
          <w:p w:rsidR="0019779C" w:rsidRDefault="0019779C">
            <w:pPr>
              <w:rPr>
                <w:rFonts w:ascii="Arial" w:hAnsi="Arial" w:cs="Arial"/>
              </w:rPr>
            </w:pPr>
          </w:p>
          <w:p w:rsidR="00ED1968" w:rsidRDefault="00ED1968">
            <w:pPr>
              <w:rPr>
                <w:rFonts w:ascii="Arial" w:hAnsi="Arial" w:cs="Arial"/>
              </w:rPr>
            </w:pPr>
          </w:p>
          <w:p w:rsidR="00ED1968" w:rsidRDefault="00ED1968">
            <w:pPr>
              <w:rPr>
                <w:rFonts w:ascii="Arial" w:hAnsi="Arial" w:cs="Arial"/>
              </w:rPr>
            </w:pPr>
          </w:p>
          <w:p w:rsidR="00ED1968" w:rsidRDefault="00ED1968">
            <w:pPr>
              <w:rPr>
                <w:rFonts w:ascii="Arial" w:hAnsi="Arial" w:cs="Arial"/>
              </w:rPr>
            </w:pPr>
          </w:p>
          <w:p w:rsidR="0019779C" w:rsidRDefault="0019779C">
            <w:pPr>
              <w:rPr>
                <w:rFonts w:ascii="Arial" w:hAnsi="Arial" w:cs="Arial"/>
              </w:rPr>
            </w:pPr>
          </w:p>
          <w:p w:rsidR="0019779C" w:rsidRDefault="0019779C">
            <w:pPr>
              <w:rPr>
                <w:rFonts w:ascii="Arial" w:hAnsi="Arial" w:cs="Arial"/>
              </w:rPr>
            </w:pPr>
          </w:p>
        </w:tc>
      </w:tr>
    </w:tbl>
    <w:p w:rsidR="0019779C" w:rsidRDefault="005123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Pouczenie</w:t>
      </w:r>
    </w:p>
    <w:p w:rsidR="00584F4E" w:rsidRDefault="00584F4E" w:rsidP="00584F4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przypadku niewpłacenia w obowiązującym terminie kwoty z części F.6. lub wpłacenia jej w niepełnej wysokości niniejsza deklaracja stanowi podstawę do wystawienia tytułu wykonawczego, zgodnie z przepisami ustawy z dnia 17 czerwca 1966 r. o postępowaniu egzekucyjnym w administracji (Dz. U. z 2020 r., poz. 1427).</w:t>
      </w:r>
    </w:p>
    <w:p w:rsidR="00584F4E" w:rsidRDefault="00584F4E" w:rsidP="00584F4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Zgodnie z art. 6m ustawy z 13 września 1996 r. o utrzymaniu czystości i porządku w gminach właściciel nieruchomości jest obowiązany złożyć do właściwego organu deklarację o wysokości opłaty za gospodarowanie odpadami komunalnymi w terminie 14 dni od dnia zamieszkania na danej nieruchomości pierwszego mieszkańca. W przypadku zmiany danych będących podstawą ustalenia wysokości należnej opłaty za gospodarowanie odpadami komunalnymi lub określonej w deklaracji ilości odpadów komunalnych powstających na danej nieruchomości, właściciel nieruchomości jest obowiązany złożyć nową deklarację w terminie do 10 dnia miesiąca następującego po miesiącu, w którym nastąpiła zmiana. Opłatę za gospodarowanie odpadami komunalnymi w zmienionej wysokości uiszcza się za miesiąc, w którym nastąpiła zmiana. Zgodnie z art. 6o cytowanej ustawy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 dostępne dane lub uzasadnione szacunki.</w:t>
      </w:r>
    </w:p>
    <w:p w:rsidR="0019779C" w:rsidRDefault="005123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Objaśnienia do deklaracji</w:t>
      </w:r>
    </w:p>
    <w:p w:rsidR="0019779C" w:rsidRDefault="00512351">
      <w:pPr>
        <w:spacing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Pole „pierwsza deklaracja” należy zaznaczyć znakiem „X” w przypadku, gdy dany podmiot nie składał wcześniej deklaracji o wysokości opłaty za gospodarowanie odpadami komunalnymi za daną nieruchomość. Pierwszą deklarację należy złożyć w terminie 14 dni od dnia zamieszkania na danej nieruchomości pierwszego mieszkańca. Należy również podać datę zamieszkania na danej nieruchomości pierwszego mieszkańca w formacie Dzień-Miesiąc-Rok.</w:t>
      </w:r>
    </w:p>
    <w:p w:rsidR="0019779C" w:rsidRDefault="00512351">
      <w:pPr>
        <w:spacing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2 Pole „korekta deklaracji” należy zaznaczyć znakiem „X” m.in. w przypadku błędu (np. oczywista omyłka pisarska, błąd rachunkowy) w złożonej już deklaracji. Należy wskazać miesiąc i rok, od którego korekta deklaracji ma obowiązywać, bądź też korygowany okres czasu. </w:t>
      </w:r>
    </w:p>
    <w:p w:rsidR="0019779C" w:rsidRDefault="00512351">
      <w:pPr>
        <w:spacing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 Pole „nowa deklaracja” należy zaznaczyć znakiem „X” w przypadku zmiany danych będących podstawą ustalenia wysokości należnej opłaty za gospodarowanie odpadami komunalnymi. Nową deklarację należy złożyć w terminie 14 dni od dnia nastąpienia zmiany. Opłatę za gospodarowanie odpadami komunalnymi w zmienionej wysokości uiszcza się za miesiąc, w którym nastąpiła zmiana. Datę zaistnienia zmiany należy podać w formacie Dzień- Miesiąc- Rok.</w:t>
      </w:r>
    </w:p>
    <w:p w:rsidR="0019779C" w:rsidRDefault="00512351">
      <w:pPr>
        <w:spacing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 Należy wpisać znak X we właściwy kwadrat. </w:t>
      </w:r>
    </w:p>
    <w:p w:rsidR="0019779C" w:rsidRDefault="00512351">
      <w:pPr>
        <w:spacing w:after="1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5 Pola niewymagane. </w:t>
      </w: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802"/>
        <w:gridCol w:w="7796"/>
      </w:tblGrid>
      <w:tr w:rsidR="00584F4E" w:rsidTr="00ED1968">
        <w:tc>
          <w:tcPr>
            <w:tcW w:w="10598" w:type="dxa"/>
            <w:gridSpan w:val="2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Klauzula informacyjna dot. przetwarzania danych osobowych w związku z postępowaniem w sprawie ustalenia wysokości opłaty za gospodarowanie odpadami komunalnymi – na podstawie ustawy z dnia 13.09.1996 r. o utrzymaniu czystości i porządku w gminach</w:t>
            </w:r>
          </w:p>
        </w:tc>
      </w:tr>
      <w:tr w:rsidR="00584F4E" w:rsidTr="00ED1968">
        <w:tc>
          <w:tcPr>
            <w:tcW w:w="2802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TOŻSAMOŚĆ I DANE KONTAKTOWE ADMINISTRATORA DANYCH SOBOWYCH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Administratorem Pani/Pana danych osobowych jest Burmistrz Gorzowa Śląskiego, ul. Wojska Polskiego 15, 46-310 Gorzów Śląski, nr tel. 34 35 05 710, adres e-mail; um@gorzowslaski.pl</w:t>
            </w:r>
          </w:p>
        </w:tc>
      </w:tr>
      <w:tr w:rsidR="00584F4E" w:rsidTr="00ED1968">
        <w:tc>
          <w:tcPr>
            <w:tcW w:w="2802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DANE KONTAKTOWE INSPEKTORA OCHRONY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Administrator – Burmistrz Gorzowa Śląskiego wyznaczył Inspektora Ochrony Danych, pana Marka Morawca, z którym może się Pani/Pan skontaktować w sprawach ochrony swoich danych osobowych i realizacji swoich praw poprzez adres e-mail it@gorzowslaski.pl lub pisemnie na adres siedziby administratora.</w:t>
            </w:r>
          </w:p>
        </w:tc>
      </w:tr>
      <w:tr w:rsidR="00584F4E" w:rsidTr="00ED1968">
        <w:tc>
          <w:tcPr>
            <w:tcW w:w="2802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 PRZETWARZANIA I PODSTAWA PRAWNA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Celem przetwarzania danych osobowych jest realizacja ustawowych obowiązków Administratora na podstawie art. 6 ust. 1 lit. c Ogólnego rozporządzenia o ochronie danych (RODO). Dane osobowe przetwarzane będą w związku z postępowaniem w sprawie ustalenia wysokości opłaty za gospodarowanie odpadami komunalnymi na podstawie ustawy z dnia 13.09.1996 r. o utrzymaniu czystości i porządku w gminach oraz ustawą z dnia 29.08.1997 r. Ordynacja Podatkowa.</w:t>
            </w:r>
          </w:p>
        </w:tc>
      </w:tr>
      <w:tr w:rsidR="00584F4E" w:rsidTr="00ED1968">
        <w:tc>
          <w:tcPr>
            <w:tcW w:w="2802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ODBIORCY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Odbiorcami Pani/Pana danych osobowych mogą być organy publiczne, zgodnie z przepisami powszechnie obowiązującego prawa a także podmioty świadczące usługi informatyczne na podstawie umowy powierzenia przetwarzania danych. Nie przekazujemy Pani/Pana danych osobowych poza teren Polski.</w:t>
            </w:r>
          </w:p>
        </w:tc>
      </w:tr>
      <w:tr w:rsidR="00584F4E" w:rsidTr="00ED1968">
        <w:tc>
          <w:tcPr>
            <w:tcW w:w="2802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 PRZECHOWYWANIA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Pani/Pana dane osobowe przechowywane przez okres niezbędny do realizacji wskazanych powyżej celów, a po tym czasie przez okres oraz w zakresie wymaganym przez przepisy prawa.</w:t>
            </w:r>
          </w:p>
        </w:tc>
      </w:tr>
      <w:tr w:rsidR="00584F4E" w:rsidTr="00ED1968">
        <w:tc>
          <w:tcPr>
            <w:tcW w:w="2802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PRAWA PODMIOTÓW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związku z przetwarzaniem Pani/Pana danych osobowych, z wyjątkami zastrzeżonymi przepisami prawa, przysługuje Pani/Panu;</w:t>
            </w:r>
          </w:p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dostępu do danych oraz otrzymania ich kopii;</w:t>
            </w:r>
          </w:p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sprostowania (poprawiania) danych;</w:t>
            </w:r>
          </w:p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ograniczenia przetwarzania danych;</w:t>
            </w:r>
          </w:p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• prawo do wniesienia skargi do organu nadzorczego (Prezesa Urzędu Ochrony Danych) – w przypadku, gdy uważa Pani/Pan, że przetwarzamy Pani/Pana dane niezgodnie z prawem.</w:t>
            </w:r>
          </w:p>
        </w:tc>
      </w:tr>
      <w:tr w:rsidR="00584F4E" w:rsidTr="00ED1968">
        <w:tc>
          <w:tcPr>
            <w:tcW w:w="2802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DOWOLNOŚCI LUB OBOWIĄZKU PODANIA DANYCH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584F4E" w:rsidRDefault="00293CC2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93CC2">
              <w:rPr>
                <w:rFonts w:ascii="Arial" w:hAnsi="Arial" w:cs="Arial"/>
                <w:sz w:val="16"/>
                <w:szCs w:val="16"/>
              </w:rPr>
              <w:t>Podanie przez Panią/Pana danych osobowych jest obowiązkowe, gdyż przesłankę przetwarzania danych osobowych stanowi przepis prawa, tj. art. 6m ust. 1b ustawy z dnia 13.09.1996 r. (t.j. Dz. U. z 2020 r., poz. 1439)</w:t>
            </w:r>
          </w:p>
        </w:tc>
      </w:tr>
      <w:tr w:rsidR="00584F4E" w:rsidTr="00ED1968">
        <w:tc>
          <w:tcPr>
            <w:tcW w:w="2802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O PROFILOWANIU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584F4E" w:rsidRDefault="00584F4E" w:rsidP="005B61D5">
            <w:pPr>
              <w:spacing w:after="10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Przetwarzanie Pani/Pana danych osobowych nie będzie podlegało zautomatyzowanemu podejmowaniu decyzji, w tym profilowaniu.</w:t>
            </w:r>
          </w:p>
        </w:tc>
      </w:tr>
    </w:tbl>
    <w:p w:rsidR="0019779C" w:rsidRDefault="0019779C"/>
    <w:sectPr w:rsidR="0019779C" w:rsidSect="00ED19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EB8" w:rsidRDefault="00E96EB8">
      <w:pPr>
        <w:spacing w:line="240" w:lineRule="auto"/>
      </w:pPr>
      <w:r>
        <w:separator/>
      </w:r>
    </w:p>
  </w:endnote>
  <w:endnote w:type="continuationSeparator" w:id="0">
    <w:p w:rsidR="00E96EB8" w:rsidRDefault="00E96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EB8" w:rsidRDefault="00E96EB8">
      <w:pPr>
        <w:spacing w:line="240" w:lineRule="auto"/>
      </w:pPr>
      <w:r>
        <w:separator/>
      </w:r>
    </w:p>
  </w:footnote>
  <w:footnote w:type="continuationSeparator" w:id="0">
    <w:p w:rsidR="00E96EB8" w:rsidRDefault="00E96E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487"/>
    <w:rsid w:val="F9FFD21E"/>
    <w:rsid w:val="00036508"/>
    <w:rsid w:val="000409D5"/>
    <w:rsid w:val="0011735A"/>
    <w:rsid w:val="001360B4"/>
    <w:rsid w:val="001454EA"/>
    <w:rsid w:val="00156E25"/>
    <w:rsid w:val="0019779C"/>
    <w:rsid w:val="001A41A2"/>
    <w:rsid w:val="001F0DE4"/>
    <w:rsid w:val="00281EE0"/>
    <w:rsid w:val="002914DA"/>
    <w:rsid w:val="00293CC2"/>
    <w:rsid w:val="002B1487"/>
    <w:rsid w:val="003952AC"/>
    <w:rsid w:val="003E1229"/>
    <w:rsid w:val="00447377"/>
    <w:rsid w:val="005054FD"/>
    <w:rsid w:val="00512351"/>
    <w:rsid w:val="00564480"/>
    <w:rsid w:val="005762E6"/>
    <w:rsid w:val="005772CB"/>
    <w:rsid w:val="00584F4E"/>
    <w:rsid w:val="00597054"/>
    <w:rsid w:val="005E0C64"/>
    <w:rsid w:val="007213DB"/>
    <w:rsid w:val="007522E0"/>
    <w:rsid w:val="008216A3"/>
    <w:rsid w:val="00842657"/>
    <w:rsid w:val="008E3E83"/>
    <w:rsid w:val="008E7198"/>
    <w:rsid w:val="0091354C"/>
    <w:rsid w:val="009B671E"/>
    <w:rsid w:val="009B714E"/>
    <w:rsid w:val="009D626E"/>
    <w:rsid w:val="00A3687D"/>
    <w:rsid w:val="00A7418D"/>
    <w:rsid w:val="00AE256C"/>
    <w:rsid w:val="00AE3EF2"/>
    <w:rsid w:val="00AF0602"/>
    <w:rsid w:val="00AF568A"/>
    <w:rsid w:val="00BB2565"/>
    <w:rsid w:val="00C054F4"/>
    <w:rsid w:val="00C858CD"/>
    <w:rsid w:val="00D82646"/>
    <w:rsid w:val="00DC709A"/>
    <w:rsid w:val="00DF6398"/>
    <w:rsid w:val="00E6207F"/>
    <w:rsid w:val="00E96EB8"/>
    <w:rsid w:val="00EC49D0"/>
    <w:rsid w:val="00ED1968"/>
    <w:rsid w:val="00EF3416"/>
    <w:rsid w:val="00F219C6"/>
    <w:rsid w:val="00F27186"/>
    <w:rsid w:val="00F6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79C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779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qFormat/>
    <w:rsid w:val="00197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977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Bezodstpw">
    <w:name w:val="No Spacing"/>
    <w:uiPriority w:val="1"/>
    <w:qFormat/>
    <w:rsid w:val="0019779C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7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4"/>
    <customShpInfo spid="_x0000_s1033"/>
    <customShpInfo spid="_x0000_s1032"/>
    <customShpInfo spid="_x0000_s1031"/>
    <customShpInfo spid="_x0000_s1030"/>
    <customShpInfo spid="_x0000_s1045"/>
    <customShpInfo spid="_x0000_s104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1685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Meryk</dc:creator>
  <cp:lastModifiedBy>Rafał Meryk</cp:lastModifiedBy>
  <cp:revision>21</cp:revision>
  <cp:lastPrinted>2017-10-12T12:37:00Z</cp:lastPrinted>
  <dcterms:created xsi:type="dcterms:W3CDTF">2017-10-02T10:34:00Z</dcterms:created>
  <dcterms:modified xsi:type="dcterms:W3CDTF">2021-03-29T07:31:00Z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1033-11.1.0.9711</vt:lpwstr>
  </property>
</Properties>
</file>