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FCCEC" w14:textId="7D0704AB" w:rsidR="00460553" w:rsidRDefault="00EE5107" w:rsidP="00EE5107">
      <w:pPr>
        <w:jc w:val="center"/>
        <w:rPr>
          <w:b/>
          <w:bCs/>
        </w:rPr>
      </w:pPr>
      <w:r w:rsidRPr="00EE5107">
        <w:rPr>
          <w:b/>
          <w:bCs/>
        </w:rPr>
        <w:t xml:space="preserve">RAPORT PODSUMOWUJĄCY PRZEBIEG PROCESU OPINIOWANIA PROJEKTU DOKUMENTU GMINNEGO PROGRAMU REWITALIZACJI DLA GMINY </w:t>
      </w:r>
      <w:r w:rsidR="00E533F3">
        <w:rPr>
          <w:b/>
          <w:bCs/>
        </w:rPr>
        <w:t>GORZÓW ŚLĄSKI</w:t>
      </w:r>
      <w:r w:rsidRPr="00EE5107">
        <w:rPr>
          <w:b/>
          <w:bCs/>
        </w:rPr>
        <w:t xml:space="preserve"> NA LATA 2024-2030 ZGODNIE Z ART. 17 UST. 2 USTAWY O REWITALIZACJI</w:t>
      </w:r>
    </w:p>
    <w:p w14:paraId="0ACD8A96" w14:textId="0197DD93" w:rsidR="00EE5107" w:rsidRDefault="00EE5107" w:rsidP="00EE5107">
      <w:pPr>
        <w:pStyle w:val="Akapitzlist"/>
        <w:numPr>
          <w:ilvl w:val="0"/>
          <w:numId w:val="2"/>
        </w:numPr>
        <w:jc w:val="both"/>
        <w:rPr>
          <w:b/>
          <w:bCs/>
        </w:rPr>
      </w:pPr>
      <w:r>
        <w:rPr>
          <w:b/>
          <w:bCs/>
        </w:rPr>
        <w:t>Podstawa prawna</w:t>
      </w:r>
    </w:p>
    <w:p w14:paraId="3E0BC0BC" w14:textId="2BB05DF7" w:rsidR="00EE5107" w:rsidRDefault="00EE5107" w:rsidP="00EE5107">
      <w:pPr>
        <w:jc w:val="both"/>
      </w:pPr>
      <w:r>
        <w:t>Opracowanie gminnego programu rewitalizacji jest procesem długotrwałym i składający się z wielu następujących po sobie etapów. Jednym z nich jest wystąpienie do określonych w ustawie z dnia 9 października 2015 r. o rewitalizacji (</w:t>
      </w:r>
      <w:proofErr w:type="spellStart"/>
      <w:r w:rsidR="00E93C21">
        <w:t>t.j</w:t>
      </w:r>
      <w:proofErr w:type="spellEnd"/>
      <w:r w:rsidR="00E93C21">
        <w:t xml:space="preserve">. Dz. U. z 2024 r., poz. 278) </w:t>
      </w:r>
      <w:r>
        <w:t>podmiotów o jego zaopiniowanie. W myśl art. 17 ust. 2 pkt 4 ww. ustawy gminny program rewitalizacji, w każdym przypadku musi zostać zaopiniowany przez:</w:t>
      </w:r>
    </w:p>
    <w:p w14:paraId="4633379A" w14:textId="4436D407" w:rsidR="00E93C21" w:rsidRDefault="00E93C21" w:rsidP="00EE5107">
      <w:pPr>
        <w:jc w:val="both"/>
      </w:pPr>
      <w:r>
        <w:t>– zarząd właściwego powiatu – w zakresie zgodności ze strategią rozwoju powiatu,</w:t>
      </w:r>
    </w:p>
    <w:p w14:paraId="7A70B11C" w14:textId="77777777" w:rsidR="00E96E84" w:rsidRDefault="00E96E84" w:rsidP="00EE5107">
      <w:pPr>
        <w:jc w:val="both"/>
      </w:pPr>
      <w:r>
        <w:t xml:space="preserve">– zarząd właściwego województwa – w zakresie zgodności z planem zagospodarowania przestrzennego województwa i strategią rozwoju województwa, </w:t>
      </w:r>
    </w:p>
    <w:p w14:paraId="5EF779C3" w14:textId="77777777" w:rsidR="00E96E84" w:rsidRDefault="00E96E84" w:rsidP="00EE5107">
      <w:pPr>
        <w:jc w:val="both"/>
      </w:pPr>
      <w:r>
        <w:t xml:space="preserve">– właściwego wojewodę – w zakresie zgodności z zadaniami rządowymi służącymi realizacji celu publicznego określonego w art. 6 ustawy z dnia 21 sierpnia 1997 r. o gospodarce nieruchomościami, </w:t>
      </w:r>
    </w:p>
    <w:p w14:paraId="46C96CD6" w14:textId="77777777" w:rsidR="00E96E84" w:rsidRDefault="00E96E84" w:rsidP="00EE5107">
      <w:pPr>
        <w:jc w:val="both"/>
      </w:pPr>
      <w:r>
        <w:t xml:space="preserve">– właściwe organy wojskowe, ochrony granic oraz bezpieczeństwa państwa – w zakresie wymagań bezpieczeństwa i obronności, </w:t>
      </w:r>
    </w:p>
    <w:p w14:paraId="018338F4" w14:textId="77777777" w:rsidR="00E96E84" w:rsidRDefault="00E96E84" w:rsidP="00EE5107">
      <w:pPr>
        <w:jc w:val="both"/>
      </w:pPr>
      <w:r>
        <w:t xml:space="preserve">– właściwego komendanta powiatowego (miejskiego) Państwowej Straży Pożarnej – w zakresie ochrony przeciwpożarowej, </w:t>
      </w:r>
    </w:p>
    <w:p w14:paraId="2306ACBD" w14:textId="77777777" w:rsidR="00E96E84" w:rsidRDefault="00E96E84" w:rsidP="00EE5107">
      <w:pPr>
        <w:jc w:val="both"/>
      </w:pPr>
      <w:r>
        <w:t xml:space="preserve">– właściwego państwowego wojewódzkiego inspektora sanitarnego, </w:t>
      </w:r>
    </w:p>
    <w:p w14:paraId="5533CAFD" w14:textId="77777777" w:rsidR="00E96E84" w:rsidRDefault="00E96E84" w:rsidP="00EE5107">
      <w:pPr>
        <w:jc w:val="both"/>
      </w:pPr>
      <w:r>
        <w:t xml:space="preserve">– właściwą gminną komisję urbanistyczno-architektoniczną, </w:t>
      </w:r>
    </w:p>
    <w:p w14:paraId="5E076088" w14:textId="77777777" w:rsidR="00E96E84" w:rsidRDefault="00E96E84" w:rsidP="00EE5107">
      <w:pPr>
        <w:jc w:val="both"/>
      </w:pPr>
      <w:r>
        <w:t xml:space="preserve">– operatorów sieci uzbrojenia terenu, w tym zarządców dróg oraz linii i terenów kolejowych, </w:t>
      </w:r>
    </w:p>
    <w:p w14:paraId="4D1614B8" w14:textId="77777777" w:rsidR="00E96E84" w:rsidRDefault="00E96E84" w:rsidP="00EE5107">
      <w:pPr>
        <w:jc w:val="both"/>
      </w:pPr>
      <w:r>
        <w:t xml:space="preserve">– Komitet Rewitalizacji, jeżeli został powołany, </w:t>
      </w:r>
    </w:p>
    <w:p w14:paraId="70529D26" w14:textId="5C0F2BF4" w:rsidR="00E93C21" w:rsidRDefault="00E96E84" w:rsidP="00EE5107">
      <w:pPr>
        <w:jc w:val="both"/>
      </w:pPr>
      <w:r>
        <w:t>– Krajowy Zasób Nieruchomości, o którym mowa w ustawie z dnia 20 lipca 2017 r. o Krajowym Zasobie Nieruchomości (Dz. U. z 2023 r. poz. 1054, 1688 i 1693) – w zakresie sposobu zagospodarowania oraz przedsięwzięć związanych z nieruchomościami wchodzącymi w skład Zasobu Nieruchomości,</w:t>
      </w:r>
    </w:p>
    <w:p w14:paraId="3828D90C" w14:textId="77777777" w:rsidR="00E96E84" w:rsidRDefault="00E96E84" w:rsidP="00EE5107">
      <w:pPr>
        <w:jc w:val="both"/>
      </w:pPr>
    </w:p>
    <w:p w14:paraId="4440BA77" w14:textId="3D7E9ADD" w:rsidR="00E96E84" w:rsidRDefault="00E96E84" w:rsidP="00EE5107">
      <w:pPr>
        <w:jc w:val="both"/>
      </w:pPr>
      <w:r>
        <w:t>Dodatkowo, w przypadku gdy jest to uzasadnione specyfiką obszaru rewitalizacji przez:</w:t>
      </w:r>
    </w:p>
    <w:p w14:paraId="385CCB6A" w14:textId="77777777" w:rsidR="00E96E84" w:rsidRDefault="00E96E84" w:rsidP="00EE5107">
      <w:pPr>
        <w:jc w:val="both"/>
      </w:pPr>
      <w:r>
        <w:t xml:space="preserve">– właściwego regionalnego dyrektora ochrony środowiska – w zakresie form ochrony przyrody, </w:t>
      </w:r>
    </w:p>
    <w:p w14:paraId="6D6FED38" w14:textId="77777777" w:rsidR="00E96E84" w:rsidRDefault="00E96E84" w:rsidP="00EE5107">
      <w:pPr>
        <w:jc w:val="both"/>
      </w:pPr>
      <w:r>
        <w:t xml:space="preserve">– właściwego wojewódzkiego konserwatora zabytków – w zakresie form ochrony zabytków, </w:t>
      </w:r>
    </w:p>
    <w:p w14:paraId="6C390486" w14:textId="12088F58" w:rsidR="00E96E84" w:rsidRDefault="00E96E84" w:rsidP="00EE5107">
      <w:pPr>
        <w:jc w:val="both"/>
      </w:pPr>
      <w:r>
        <w:t>– właściwego dyrektora urzędu morskiego – w zakresie zagospodarowania pasa technicznego, pasa ochronnego oraz morskich portów i przystani,</w:t>
      </w:r>
    </w:p>
    <w:p w14:paraId="6ABDE50A" w14:textId="77777777" w:rsidR="00E96E84" w:rsidRDefault="00E96E84" w:rsidP="00EE5107">
      <w:pPr>
        <w:jc w:val="both"/>
      </w:pPr>
      <w:r>
        <w:t xml:space="preserve"> – właściwy organ nadzoru górniczego – w zakresie zagospodarowania terenów górniczych, </w:t>
      </w:r>
    </w:p>
    <w:p w14:paraId="71353BBF" w14:textId="626F813D" w:rsidR="00E96E84" w:rsidRDefault="00E96E84" w:rsidP="00EE5107">
      <w:pPr>
        <w:jc w:val="both"/>
      </w:pPr>
      <w:r>
        <w:t>– właściwy organ administracji geologicznej – w zakresie zagospodarowania terenów osuwisk,</w:t>
      </w:r>
    </w:p>
    <w:p w14:paraId="70111374" w14:textId="77777777" w:rsidR="00E96E84" w:rsidRDefault="00E96E84" w:rsidP="00EE5107">
      <w:pPr>
        <w:jc w:val="both"/>
      </w:pPr>
      <w:r>
        <w:t xml:space="preserve">– właściwego dyrektora regionalnego zarządu gospodarki wodnej Państwowego Gospodarstwa Wodnego Wody Polskie – w zakresie zagospodarowania obszarów szczególnego zagrożenia powodzią, – ministra właściwego do spraw zdrowia – w zakresie zagospodarowania obszarów ochrony uzdrowiskowej, </w:t>
      </w:r>
    </w:p>
    <w:p w14:paraId="00A1D54C" w14:textId="0F7AAB7A" w:rsidR="00E96E84" w:rsidRDefault="00E96E84" w:rsidP="00EE5107">
      <w:pPr>
        <w:jc w:val="both"/>
      </w:pPr>
      <w:r>
        <w:lastRenderedPageBreak/>
        <w:t>– Państwowe Gospodarstwo Leśne Lasy Państwowe – w zakresie nieruchomości Skarbu Państwa będących w trwałym zarządzie tego Gospodarstwa;</w:t>
      </w:r>
    </w:p>
    <w:p w14:paraId="3ABD2222" w14:textId="219DBFFC" w:rsidR="00E96E84" w:rsidRDefault="00E96E84" w:rsidP="00EE5107">
      <w:pPr>
        <w:jc w:val="both"/>
      </w:pPr>
      <w:r>
        <w:t xml:space="preserve">Podmioty, o których mowa w art. 17 ust. 2 pkt 4, w zakresie swojej właściwości rzeczowej lub miejscowej, opiniują projekt gminnego programu rewitalizacji. Wójt, burmistrz albo prezydent miasta wyznacza termin przedstawienia opinii, nie krótszy niż 21 dni i nie dłuższy niż 30 dni, licząc od dnia doręczenia projektu gminnego programu rewitalizacji. Nieprzedstawienie opinii w wyznaczonym terminie uważa się za równoznaczne z pozytywnym zaopiniowaniem projektu gminnego programu rewitalizacji. </w:t>
      </w:r>
    </w:p>
    <w:p w14:paraId="71141F79" w14:textId="172C8489" w:rsidR="0019579D" w:rsidRDefault="0019579D" w:rsidP="0019579D">
      <w:pPr>
        <w:pStyle w:val="Akapitzlist"/>
        <w:numPr>
          <w:ilvl w:val="0"/>
          <w:numId w:val="2"/>
        </w:numPr>
        <w:jc w:val="both"/>
        <w:rPr>
          <w:b/>
          <w:bCs/>
        </w:rPr>
      </w:pPr>
      <w:r>
        <w:rPr>
          <w:b/>
          <w:bCs/>
        </w:rPr>
        <w:t>Przebieg procesu opiniowania</w:t>
      </w:r>
    </w:p>
    <w:p w14:paraId="07A40CEB" w14:textId="39CFA384" w:rsidR="0019579D" w:rsidRDefault="0019579D" w:rsidP="0019579D">
      <w:pPr>
        <w:jc w:val="both"/>
      </w:pPr>
      <w:r>
        <w:t xml:space="preserve">Zgodnie z przywołanymi zapisami ustawy o rewitalizacji, projekt Gminnego Programu Rewitalizacji dla Gminy </w:t>
      </w:r>
      <w:r w:rsidR="00E533F3">
        <w:t>Gorzów Śląski</w:t>
      </w:r>
      <w:r>
        <w:t xml:space="preserve"> na lata 2024-2030 został przekazany do zaopiniowania </w:t>
      </w:r>
      <w:r w:rsidR="00362422">
        <w:t>23</w:t>
      </w:r>
      <w:r>
        <w:t xml:space="preserve"> podmiotom. Instytucjom wyznaczono termin na przedłożenie opinii wynoszący 21 lub 30 dni od dnia doręczenia projektu. Poniżej przedstawiona została lista podmiotów, do których skierowano pisma o zaopiniowanie dokumentu. </w:t>
      </w:r>
    </w:p>
    <w:p w14:paraId="7F790E21" w14:textId="46F12BB0" w:rsidR="0019579D" w:rsidRPr="0019579D" w:rsidRDefault="0019579D" w:rsidP="0019579D">
      <w:pPr>
        <w:pStyle w:val="Legenda"/>
        <w:rPr>
          <w:b/>
          <w:bCs/>
          <w:i w:val="0"/>
          <w:iCs w:val="0"/>
          <w:color w:val="auto"/>
          <w:sz w:val="20"/>
          <w:szCs w:val="20"/>
        </w:rPr>
      </w:pPr>
      <w:r w:rsidRPr="0019579D">
        <w:rPr>
          <w:b/>
          <w:bCs/>
          <w:i w:val="0"/>
          <w:iCs w:val="0"/>
          <w:color w:val="auto"/>
          <w:sz w:val="20"/>
          <w:szCs w:val="20"/>
        </w:rPr>
        <w:t xml:space="preserve">Tabela </w:t>
      </w:r>
      <w:r w:rsidRPr="0019579D">
        <w:rPr>
          <w:b/>
          <w:bCs/>
          <w:i w:val="0"/>
          <w:iCs w:val="0"/>
          <w:color w:val="auto"/>
          <w:sz w:val="20"/>
          <w:szCs w:val="20"/>
        </w:rPr>
        <w:fldChar w:fldCharType="begin"/>
      </w:r>
      <w:r w:rsidRPr="0019579D">
        <w:rPr>
          <w:b/>
          <w:bCs/>
          <w:i w:val="0"/>
          <w:iCs w:val="0"/>
          <w:color w:val="auto"/>
          <w:sz w:val="20"/>
          <w:szCs w:val="20"/>
        </w:rPr>
        <w:instrText xml:space="preserve"> SEQ Tabela \* ARABIC </w:instrText>
      </w:r>
      <w:r w:rsidRPr="0019579D">
        <w:rPr>
          <w:b/>
          <w:bCs/>
          <w:i w:val="0"/>
          <w:iCs w:val="0"/>
          <w:color w:val="auto"/>
          <w:sz w:val="20"/>
          <w:szCs w:val="20"/>
        </w:rPr>
        <w:fldChar w:fldCharType="separate"/>
      </w:r>
      <w:r w:rsidR="005C0175">
        <w:rPr>
          <w:b/>
          <w:bCs/>
          <w:i w:val="0"/>
          <w:iCs w:val="0"/>
          <w:noProof/>
          <w:color w:val="auto"/>
          <w:sz w:val="20"/>
          <w:szCs w:val="20"/>
        </w:rPr>
        <w:t>1</w:t>
      </w:r>
      <w:r w:rsidRPr="0019579D">
        <w:rPr>
          <w:b/>
          <w:bCs/>
          <w:i w:val="0"/>
          <w:iCs w:val="0"/>
          <w:color w:val="auto"/>
          <w:sz w:val="20"/>
          <w:szCs w:val="20"/>
        </w:rPr>
        <w:fldChar w:fldCharType="end"/>
      </w:r>
      <w:r w:rsidRPr="0019579D">
        <w:rPr>
          <w:b/>
          <w:bCs/>
          <w:i w:val="0"/>
          <w:iCs w:val="0"/>
          <w:color w:val="auto"/>
          <w:sz w:val="20"/>
          <w:szCs w:val="20"/>
        </w:rPr>
        <w:t>. Lista podmiotów, do których skierowano pismo z prośbą o zaopiniowanie dokumentu.</w:t>
      </w:r>
    </w:p>
    <w:tbl>
      <w:tblPr>
        <w:tblStyle w:val="Tabela-Siatka"/>
        <w:tblW w:w="0" w:type="auto"/>
        <w:tblLook w:val="04A0" w:firstRow="1" w:lastRow="0" w:firstColumn="1" w:lastColumn="0" w:noHBand="0" w:noVBand="1"/>
      </w:tblPr>
      <w:tblGrid>
        <w:gridCol w:w="704"/>
        <w:gridCol w:w="8358"/>
      </w:tblGrid>
      <w:tr w:rsidR="0019579D" w14:paraId="0F0945DA" w14:textId="77777777" w:rsidTr="0019579D">
        <w:tc>
          <w:tcPr>
            <w:tcW w:w="704" w:type="dxa"/>
          </w:tcPr>
          <w:p w14:paraId="58105826" w14:textId="313B0C5B" w:rsidR="0019579D" w:rsidRPr="00BD0D12" w:rsidRDefault="0019579D" w:rsidP="0019579D">
            <w:pPr>
              <w:jc w:val="center"/>
              <w:rPr>
                <w:sz w:val="18"/>
                <w:szCs w:val="18"/>
              </w:rPr>
            </w:pPr>
            <w:r w:rsidRPr="00BD0D12">
              <w:rPr>
                <w:sz w:val="18"/>
                <w:szCs w:val="18"/>
              </w:rPr>
              <w:t>Lp.</w:t>
            </w:r>
          </w:p>
        </w:tc>
        <w:tc>
          <w:tcPr>
            <w:tcW w:w="8358" w:type="dxa"/>
          </w:tcPr>
          <w:p w14:paraId="061281C6" w14:textId="5E56533F" w:rsidR="0019579D" w:rsidRPr="00BD0D12" w:rsidRDefault="0019579D" w:rsidP="0019579D">
            <w:pPr>
              <w:jc w:val="center"/>
              <w:rPr>
                <w:sz w:val="18"/>
                <w:szCs w:val="18"/>
              </w:rPr>
            </w:pPr>
            <w:r w:rsidRPr="00BD0D12">
              <w:rPr>
                <w:sz w:val="18"/>
                <w:szCs w:val="18"/>
              </w:rPr>
              <w:t>Podmiot</w:t>
            </w:r>
          </w:p>
        </w:tc>
      </w:tr>
      <w:tr w:rsidR="0019579D" w14:paraId="21D42342" w14:textId="77777777" w:rsidTr="00362422">
        <w:tc>
          <w:tcPr>
            <w:tcW w:w="704" w:type="dxa"/>
            <w:vAlign w:val="center"/>
          </w:tcPr>
          <w:p w14:paraId="71C96328" w14:textId="41AF5520" w:rsidR="0019579D" w:rsidRPr="00BD0D12" w:rsidRDefault="0019579D" w:rsidP="0019579D">
            <w:pPr>
              <w:jc w:val="center"/>
              <w:rPr>
                <w:sz w:val="18"/>
                <w:szCs w:val="18"/>
              </w:rPr>
            </w:pPr>
            <w:r w:rsidRPr="00BD0D12">
              <w:rPr>
                <w:sz w:val="18"/>
                <w:szCs w:val="18"/>
              </w:rPr>
              <w:t>1.</w:t>
            </w:r>
          </w:p>
        </w:tc>
        <w:tc>
          <w:tcPr>
            <w:tcW w:w="8358" w:type="dxa"/>
          </w:tcPr>
          <w:p w14:paraId="6F0552FA" w14:textId="77777777" w:rsidR="00815883" w:rsidRPr="00C57D3C" w:rsidRDefault="00815883" w:rsidP="00815883">
            <w:pPr>
              <w:jc w:val="center"/>
              <w:rPr>
                <w:sz w:val="18"/>
                <w:szCs w:val="18"/>
              </w:rPr>
            </w:pPr>
            <w:r w:rsidRPr="00C57D3C">
              <w:rPr>
                <w:sz w:val="18"/>
                <w:szCs w:val="18"/>
              </w:rPr>
              <w:t>Generalna Dyrekcja Dróg Krajowych i Autostrad</w:t>
            </w:r>
          </w:p>
          <w:p w14:paraId="55EDE0C1" w14:textId="3A4D248D" w:rsidR="0019579D" w:rsidRPr="00C57D3C" w:rsidRDefault="00815883" w:rsidP="00815883">
            <w:pPr>
              <w:jc w:val="center"/>
              <w:rPr>
                <w:sz w:val="18"/>
                <w:szCs w:val="18"/>
              </w:rPr>
            </w:pPr>
            <w:r w:rsidRPr="00C57D3C">
              <w:rPr>
                <w:sz w:val="18"/>
                <w:szCs w:val="18"/>
              </w:rPr>
              <w:t>Oddział w Opolu</w:t>
            </w:r>
          </w:p>
        </w:tc>
      </w:tr>
      <w:tr w:rsidR="0019579D" w14:paraId="7E595210" w14:textId="77777777" w:rsidTr="00362422">
        <w:tc>
          <w:tcPr>
            <w:tcW w:w="704" w:type="dxa"/>
            <w:vAlign w:val="center"/>
          </w:tcPr>
          <w:p w14:paraId="625957F7" w14:textId="205B5EC7" w:rsidR="0019579D" w:rsidRPr="00BD0D12" w:rsidRDefault="0019579D" w:rsidP="0019579D">
            <w:pPr>
              <w:jc w:val="center"/>
              <w:rPr>
                <w:sz w:val="18"/>
                <w:szCs w:val="18"/>
              </w:rPr>
            </w:pPr>
            <w:r w:rsidRPr="00BD0D12">
              <w:rPr>
                <w:sz w:val="18"/>
                <w:szCs w:val="18"/>
              </w:rPr>
              <w:t>2.</w:t>
            </w:r>
          </w:p>
        </w:tc>
        <w:tc>
          <w:tcPr>
            <w:tcW w:w="8358" w:type="dxa"/>
          </w:tcPr>
          <w:p w14:paraId="18909964" w14:textId="3D6D8D8F" w:rsidR="0019579D" w:rsidRPr="00C57D3C" w:rsidRDefault="00815883" w:rsidP="0019579D">
            <w:pPr>
              <w:jc w:val="center"/>
              <w:rPr>
                <w:sz w:val="18"/>
                <w:szCs w:val="18"/>
              </w:rPr>
            </w:pPr>
            <w:r w:rsidRPr="00C57D3C">
              <w:rPr>
                <w:sz w:val="18"/>
                <w:szCs w:val="18"/>
              </w:rPr>
              <w:t>Zarząd Województwa Opolskiego</w:t>
            </w:r>
          </w:p>
        </w:tc>
      </w:tr>
      <w:tr w:rsidR="0019579D" w14:paraId="313CD763" w14:textId="77777777" w:rsidTr="00362422">
        <w:tc>
          <w:tcPr>
            <w:tcW w:w="704" w:type="dxa"/>
            <w:vAlign w:val="center"/>
          </w:tcPr>
          <w:p w14:paraId="43AE2D9E" w14:textId="47A729BB" w:rsidR="0019579D" w:rsidRPr="00BD0D12" w:rsidRDefault="0019579D" w:rsidP="0019579D">
            <w:pPr>
              <w:jc w:val="center"/>
              <w:rPr>
                <w:sz w:val="18"/>
                <w:szCs w:val="18"/>
              </w:rPr>
            </w:pPr>
            <w:r w:rsidRPr="00BD0D12">
              <w:rPr>
                <w:sz w:val="18"/>
                <w:szCs w:val="18"/>
              </w:rPr>
              <w:t>3.</w:t>
            </w:r>
          </w:p>
        </w:tc>
        <w:tc>
          <w:tcPr>
            <w:tcW w:w="8358" w:type="dxa"/>
          </w:tcPr>
          <w:p w14:paraId="0C18DF58" w14:textId="5B1BB6A1" w:rsidR="0019579D" w:rsidRPr="00C57D3C" w:rsidRDefault="00815883" w:rsidP="0019579D">
            <w:pPr>
              <w:jc w:val="center"/>
              <w:rPr>
                <w:sz w:val="18"/>
                <w:szCs w:val="18"/>
              </w:rPr>
            </w:pPr>
            <w:r w:rsidRPr="00C57D3C">
              <w:rPr>
                <w:sz w:val="18"/>
                <w:szCs w:val="18"/>
              </w:rPr>
              <w:t>Starostwo Powiatowe w Oleśnie</w:t>
            </w:r>
          </w:p>
        </w:tc>
      </w:tr>
      <w:tr w:rsidR="0019579D" w14:paraId="1171D313" w14:textId="77777777" w:rsidTr="00362422">
        <w:tc>
          <w:tcPr>
            <w:tcW w:w="704" w:type="dxa"/>
            <w:vAlign w:val="center"/>
          </w:tcPr>
          <w:p w14:paraId="061FAF16" w14:textId="4A7F8A2C" w:rsidR="0019579D" w:rsidRPr="00BD0D12" w:rsidRDefault="0019579D" w:rsidP="0019579D">
            <w:pPr>
              <w:jc w:val="center"/>
              <w:rPr>
                <w:sz w:val="18"/>
                <w:szCs w:val="18"/>
              </w:rPr>
            </w:pPr>
            <w:r w:rsidRPr="00BD0D12">
              <w:rPr>
                <w:sz w:val="18"/>
                <w:szCs w:val="18"/>
              </w:rPr>
              <w:t>4.</w:t>
            </w:r>
          </w:p>
        </w:tc>
        <w:tc>
          <w:tcPr>
            <w:tcW w:w="8358" w:type="dxa"/>
          </w:tcPr>
          <w:p w14:paraId="088C825D" w14:textId="1957594F" w:rsidR="0019579D" w:rsidRPr="00C57D3C" w:rsidRDefault="00815883" w:rsidP="0019579D">
            <w:pPr>
              <w:jc w:val="center"/>
              <w:rPr>
                <w:sz w:val="18"/>
                <w:szCs w:val="18"/>
              </w:rPr>
            </w:pPr>
            <w:r w:rsidRPr="00C57D3C">
              <w:rPr>
                <w:sz w:val="18"/>
                <w:szCs w:val="18"/>
              </w:rPr>
              <w:t>Zarząd Dróg Wojewódzkich w Opolu</w:t>
            </w:r>
          </w:p>
        </w:tc>
      </w:tr>
      <w:tr w:rsidR="0019579D" w14:paraId="63F14A55" w14:textId="77777777" w:rsidTr="00362422">
        <w:tc>
          <w:tcPr>
            <w:tcW w:w="704" w:type="dxa"/>
            <w:vAlign w:val="center"/>
          </w:tcPr>
          <w:p w14:paraId="56BB3699" w14:textId="73523CF0" w:rsidR="0019579D" w:rsidRPr="00BD0D12" w:rsidRDefault="0019579D" w:rsidP="0019579D">
            <w:pPr>
              <w:jc w:val="center"/>
              <w:rPr>
                <w:sz w:val="18"/>
                <w:szCs w:val="18"/>
              </w:rPr>
            </w:pPr>
            <w:r w:rsidRPr="00BD0D12">
              <w:rPr>
                <w:sz w:val="18"/>
                <w:szCs w:val="18"/>
              </w:rPr>
              <w:t>5.</w:t>
            </w:r>
          </w:p>
        </w:tc>
        <w:tc>
          <w:tcPr>
            <w:tcW w:w="8358" w:type="dxa"/>
          </w:tcPr>
          <w:p w14:paraId="672A7C59" w14:textId="72F4BB82" w:rsidR="0019579D" w:rsidRPr="00C57D3C" w:rsidRDefault="00815883" w:rsidP="0019579D">
            <w:pPr>
              <w:jc w:val="center"/>
              <w:rPr>
                <w:sz w:val="18"/>
                <w:szCs w:val="18"/>
              </w:rPr>
            </w:pPr>
            <w:r w:rsidRPr="00C57D3C">
              <w:rPr>
                <w:sz w:val="18"/>
                <w:szCs w:val="18"/>
              </w:rPr>
              <w:t>Krajowy Zasób Nieruchomości</w:t>
            </w:r>
          </w:p>
        </w:tc>
      </w:tr>
      <w:tr w:rsidR="0019579D" w14:paraId="5880FEC8" w14:textId="77777777" w:rsidTr="00362422">
        <w:tc>
          <w:tcPr>
            <w:tcW w:w="704" w:type="dxa"/>
            <w:vAlign w:val="center"/>
          </w:tcPr>
          <w:p w14:paraId="3ABD7D37" w14:textId="46D9E029" w:rsidR="0019579D" w:rsidRPr="00BD0D12" w:rsidRDefault="0019579D" w:rsidP="0019579D">
            <w:pPr>
              <w:jc w:val="center"/>
              <w:rPr>
                <w:sz w:val="18"/>
                <w:szCs w:val="18"/>
              </w:rPr>
            </w:pPr>
            <w:r w:rsidRPr="00BD0D12">
              <w:rPr>
                <w:sz w:val="18"/>
                <w:szCs w:val="18"/>
              </w:rPr>
              <w:t>6.</w:t>
            </w:r>
          </w:p>
        </w:tc>
        <w:tc>
          <w:tcPr>
            <w:tcW w:w="8358" w:type="dxa"/>
          </w:tcPr>
          <w:p w14:paraId="127974C2" w14:textId="5B4C2E89" w:rsidR="0019579D" w:rsidRPr="00C57D3C" w:rsidRDefault="00815883" w:rsidP="0019579D">
            <w:pPr>
              <w:jc w:val="center"/>
              <w:rPr>
                <w:sz w:val="18"/>
                <w:szCs w:val="18"/>
              </w:rPr>
            </w:pPr>
            <w:r w:rsidRPr="00C57D3C">
              <w:rPr>
                <w:sz w:val="18"/>
                <w:szCs w:val="18"/>
              </w:rPr>
              <w:t>PGL LP Nadleśnictwo Olesno</w:t>
            </w:r>
          </w:p>
        </w:tc>
      </w:tr>
      <w:tr w:rsidR="0019579D" w14:paraId="207385BD" w14:textId="77777777" w:rsidTr="00362422">
        <w:tc>
          <w:tcPr>
            <w:tcW w:w="704" w:type="dxa"/>
            <w:vAlign w:val="center"/>
          </w:tcPr>
          <w:p w14:paraId="67BB235C" w14:textId="5EB57E26" w:rsidR="0019579D" w:rsidRPr="00BD0D12" w:rsidRDefault="0019579D" w:rsidP="0019579D">
            <w:pPr>
              <w:jc w:val="center"/>
              <w:rPr>
                <w:sz w:val="18"/>
                <w:szCs w:val="18"/>
              </w:rPr>
            </w:pPr>
            <w:r w:rsidRPr="00BD0D12">
              <w:rPr>
                <w:sz w:val="18"/>
                <w:szCs w:val="18"/>
              </w:rPr>
              <w:t>7.</w:t>
            </w:r>
          </w:p>
        </w:tc>
        <w:tc>
          <w:tcPr>
            <w:tcW w:w="8358" w:type="dxa"/>
          </w:tcPr>
          <w:p w14:paraId="7459DDD9" w14:textId="77777777" w:rsidR="00815883" w:rsidRPr="00C57D3C" w:rsidRDefault="00815883" w:rsidP="00815883">
            <w:pPr>
              <w:jc w:val="center"/>
              <w:rPr>
                <w:sz w:val="18"/>
                <w:szCs w:val="18"/>
              </w:rPr>
            </w:pPr>
            <w:r w:rsidRPr="00C57D3C">
              <w:rPr>
                <w:sz w:val="18"/>
                <w:szCs w:val="18"/>
              </w:rPr>
              <w:t>Opolski Urząd Wojewódzki</w:t>
            </w:r>
          </w:p>
          <w:p w14:paraId="11485F0F" w14:textId="36A0BF80" w:rsidR="0019579D" w:rsidRPr="00C57D3C" w:rsidRDefault="00815883" w:rsidP="00815883">
            <w:pPr>
              <w:jc w:val="center"/>
              <w:rPr>
                <w:sz w:val="18"/>
                <w:szCs w:val="18"/>
              </w:rPr>
            </w:pPr>
            <w:r w:rsidRPr="00C57D3C">
              <w:rPr>
                <w:sz w:val="18"/>
                <w:szCs w:val="18"/>
              </w:rPr>
              <w:t>Wydział Bezpieczeństwa i Zarządzania Kryzysowego</w:t>
            </w:r>
          </w:p>
        </w:tc>
      </w:tr>
      <w:tr w:rsidR="00BD0D12" w:rsidRPr="00BD0D12" w14:paraId="61F86617" w14:textId="77777777" w:rsidTr="00362422">
        <w:tc>
          <w:tcPr>
            <w:tcW w:w="704" w:type="dxa"/>
            <w:vAlign w:val="center"/>
          </w:tcPr>
          <w:p w14:paraId="23534C5E" w14:textId="45EB7688" w:rsidR="00BD0D12" w:rsidRPr="00BD0D12" w:rsidRDefault="00BD0D12" w:rsidP="00EC33B1">
            <w:pPr>
              <w:jc w:val="center"/>
              <w:rPr>
                <w:sz w:val="18"/>
                <w:szCs w:val="18"/>
              </w:rPr>
            </w:pPr>
            <w:r>
              <w:rPr>
                <w:sz w:val="18"/>
                <w:szCs w:val="18"/>
              </w:rPr>
              <w:t>8.</w:t>
            </w:r>
          </w:p>
        </w:tc>
        <w:tc>
          <w:tcPr>
            <w:tcW w:w="8358" w:type="dxa"/>
          </w:tcPr>
          <w:p w14:paraId="078B3DAB" w14:textId="77777777" w:rsidR="00815883" w:rsidRPr="00C57D3C" w:rsidRDefault="00815883" w:rsidP="00815883">
            <w:pPr>
              <w:jc w:val="center"/>
              <w:rPr>
                <w:sz w:val="18"/>
                <w:szCs w:val="18"/>
              </w:rPr>
            </w:pPr>
            <w:r w:rsidRPr="00C57D3C">
              <w:rPr>
                <w:sz w:val="18"/>
                <w:szCs w:val="18"/>
              </w:rPr>
              <w:t>Państwowe Gospodarstwo Wodne Wody Polskie</w:t>
            </w:r>
          </w:p>
          <w:p w14:paraId="4DA58551" w14:textId="03C972DC" w:rsidR="00BD0D12" w:rsidRPr="00C57D3C" w:rsidRDefault="00815883" w:rsidP="00815883">
            <w:pPr>
              <w:jc w:val="center"/>
              <w:rPr>
                <w:sz w:val="18"/>
                <w:szCs w:val="18"/>
              </w:rPr>
            </w:pPr>
            <w:r w:rsidRPr="00C57D3C">
              <w:rPr>
                <w:sz w:val="18"/>
                <w:szCs w:val="18"/>
              </w:rPr>
              <w:t>Regionalny Zarząd Gospodarki Wodnej w Gliwicach</w:t>
            </w:r>
          </w:p>
        </w:tc>
      </w:tr>
      <w:tr w:rsidR="00BD0D12" w:rsidRPr="00BD0D12" w14:paraId="08038369" w14:textId="77777777" w:rsidTr="00362422">
        <w:tc>
          <w:tcPr>
            <w:tcW w:w="704" w:type="dxa"/>
            <w:vAlign w:val="center"/>
          </w:tcPr>
          <w:p w14:paraId="11716F41" w14:textId="28AF312B" w:rsidR="00BD0D12" w:rsidRPr="00BD0D12" w:rsidRDefault="00BD0D12" w:rsidP="00EC33B1">
            <w:pPr>
              <w:jc w:val="center"/>
              <w:rPr>
                <w:sz w:val="18"/>
                <w:szCs w:val="18"/>
              </w:rPr>
            </w:pPr>
            <w:r>
              <w:rPr>
                <w:sz w:val="18"/>
                <w:szCs w:val="18"/>
              </w:rPr>
              <w:t>9.</w:t>
            </w:r>
          </w:p>
        </w:tc>
        <w:tc>
          <w:tcPr>
            <w:tcW w:w="8358" w:type="dxa"/>
          </w:tcPr>
          <w:p w14:paraId="47C5BD7F" w14:textId="055710E8" w:rsidR="00BD0D12" w:rsidRPr="00C57D3C" w:rsidRDefault="008E2F75" w:rsidP="00815883">
            <w:pPr>
              <w:jc w:val="center"/>
              <w:rPr>
                <w:sz w:val="18"/>
                <w:szCs w:val="18"/>
              </w:rPr>
            </w:pPr>
            <w:r w:rsidRPr="00C57D3C">
              <w:rPr>
                <w:sz w:val="18"/>
                <w:szCs w:val="18"/>
              </w:rPr>
              <w:t>PKP Polskie Linie Kolejowe</w:t>
            </w:r>
          </w:p>
        </w:tc>
      </w:tr>
      <w:tr w:rsidR="00BD0D12" w:rsidRPr="00BD0D12" w14:paraId="39C49E01" w14:textId="77777777" w:rsidTr="00362422">
        <w:tc>
          <w:tcPr>
            <w:tcW w:w="704" w:type="dxa"/>
            <w:vAlign w:val="center"/>
          </w:tcPr>
          <w:p w14:paraId="09D5178F" w14:textId="4DE9B112" w:rsidR="00BD0D12" w:rsidRPr="00BD0D12" w:rsidRDefault="00BD0D12" w:rsidP="00EC33B1">
            <w:pPr>
              <w:jc w:val="center"/>
              <w:rPr>
                <w:sz w:val="18"/>
                <w:szCs w:val="18"/>
              </w:rPr>
            </w:pPr>
            <w:r>
              <w:rPr>
                <w:sz w:val="18"/>
                <w:szCs w:val="18"/>
              </w:rPr>
              <w:t>10.</w:t>
            </w:r>
          </w:p>
        </w:tc>
        <w:tc>
          <w:tcPr>
            <w:tcW w:w="8358" w:type="dxa"/>
          </w:tcPr>
          <w:p w14:paraId="52302D94" w14:textId="77777777" w:rsidR="00815883" w:rsidRPr="00C57D3C" w:rsidRDefault="00815883" w:rsidP="00815883">
            <w:pPr>
              <w:jc w:val="center"/>
              <w:rPr>
                <w:sz w:val="18"/>
                <w:szCs w:val="18"/>
              </w:rPr>
            </w:pPr>
            <w:r w:rsidRPr="00C57D3C">
              <w:rPr>
                <w:sz w:val="18"/>
                <w:szCs w:val="18"/>
              </w:rPr>
              <w:t>Komendant Powiatowy Państwowej Straży Pożarnej</w:t>
            </w:r>
          </w:p>
          <w:p w14:paraId="4EF57635" w14:textId="1D516DCB" w:rsidR="00BD0D12" w:rsidRPr="00C57D3C" w:rsidRDefault="00815883" w:rsidP="00815883">
            <w:pPr>
              <w:jc w:val="center"/>
              <w:rPr>
                <w:sz w:val="18"/>
                <w:szCs w:val="18"/>
              </w:rPr>
            </w:pPr>
            <w:r w:rsidRPr="00C57D3C">
              <w:rPr>
                <w:sz w:val="18"/>
                <w:szCs w:val="18"/>
              </w:rPr>
              <w:t>w Oleśnie</w:t>
            </w:r>
          </w:p>
        </w:tc>
      </w:tr>
      <w:tr w:rsidR="00BD0D12" w:rsidRPr="00BD0D12" w14:paraId="31C8EB10" w14:textId="77777777" w:rsidTr="00362422">
        <w:tc>
          <w:tcPr>
            <w:tcW w:w="704" w:type="dxa"/>
            <w:vAlign w:val="center"/>
          </w:tcPr>
          <w:p w14:paraId="46EE6288" w14:textId="27F7F1CD" w:rsidR="00BD0D12" w:rsidRPr="00BD0D12" w:rsidRDefault="00BD0D12" w:rsidP="00EC33B1">
            <w:pPr>
              <w:jc w:val="center"/>
              <w:rPr>
                <w:sz w:val="18"/>
                <w:szCs w:val="18"/>
              </w:rPr>
            </w:pPr>
            <w:r>
              <w:rPr>
                <w:sz w:val="18"/>
                <w:szCs w:val="18"/>
              </w:rPr>
              <w:t>11.</w:t>
            </w:r>
          </w:p>
        </w:tc>
        <w:tc>
          <w:tcPr>
            <w:tcW w:w="8358" w:type="dxa"/>
          </w:tcPr>
          <w:p w14:paraId="0F4C380A" w14:textId="77777777" w:rsidR="00815883" w:rsidRPr="00C57D3C" w:rsidRDefault="00815883" w:rsidP="00815883">
            <w:pPr>
              <w:jc w:val="center"/>
              <w:rPr>
                <w:sz w:val="18"/>
                <w:szCs w:val="18"/>
              </w:rPr>
            </w:pPr>
            <w:r w:rsidRPr="00C57D3C">
              <w:rPr>
                <w:sz w:val="18"/>
                <w:szCs w:val="18"/>
              </w:rPr>
              <w:t>Starostwo Powiatowe w Oleśnie</w:t>
            </w:r>
          </w:p>
          <w:p w14:paraId="7A0E8290" w14:textId="77777777" w:rsidR="00815883" w:rsidRPr="00C57D3C" w:rsidRDefault="00815883" w:rsidP="00815883">
            <w:pPr>
              <w:jc w:val="center"/>
              <w:rPr>
                <w:sz w:val="18"/>
                <w:szCs w:val="18"/>
              </w:rPr>
            </w:pPr>
            <w:r w:rsidRPr="00C57D3C">
              <w:rPr>
                <w:sz w:val="18"/>
                <w:szCs w:val="18"/>
              </w:rPr>
              <w:t>Wydział Programów Rozwoju, Inwestycji i Zamówień</w:t>
            </w:r>
          </w:p>
          <w:p w14:paraId="4246D0E6" w14:textId="19B3D197" w:rsidR="00BD0D12" w:rsidRPr="00C57D3C" w:rsidRDefault="00815883" w:rsidP="00815883">
            <w:pPr>
              <w:jc w:val="center"/>
              <w:rPr>
                <w:sz w:val="18"/>
                <w:szCs w:val="18"/>
              </w:rPr>
            </w:pPr>
            <w:r w:rsidRPr="00C57D3C">
              <w:rPr>
                <w:sz w:val="18"/>
                <w:szCs w:val="18"/>
              </w:rPr>
              <w:t>Publicznych</w:t>
            </w:r>
          </w:p>
        </w:tc>
      </w:tr>
      <w:tr w:rsidR="00BD0D12" w:rsidRPr="00BD0D12" w14:paraId="6AE3F4BA" w14:textId="77777777" w:rsidTr="00BD0D12">
        <w:tc>
          <w:tcPr>
            <w:tcW w:w="704" w:type="dxa"/>
          </w:tcPr>
          <w:p w14:paraId="03EE80AF" w14:textId="5855D7A5" w:rsidR="00BD0D12" w:rsidRPr="00BD0D12" w:rsidRDefault="00BD0D12" w:rsidP="00EC33B1">
            <w:pPr>
              <w:jc w:val="center"/>
              <w:rPr>
                <w:sz w:val="18"/>
                <w:szCs w:val="18"/>
              </w:rPr>
            </w:pPr>
            <w:r>
              <w:rPr>
                <w:sz w:val="18"/>
                <w:szCs w:val="18"/>
              </w:rPr>
              <w:t>12.</w:t>
            </w:r>
          </w:p>
        </w:tc>
        <w:tc>
          <w:tcPr>
            <w:tcW w:w="8358" w:type="dxa"/>
          </w:tcPr>
          <w:p w14:paraId="6FCB7211" w14:textId="3E0C3C7E" w:rsidR="00BD0D12" w:rsidRPr="00C57D3C" w:rsidRDefault="00815883" w:rsidP="00EC33B1">
            <w:pPr>
              <w:jc w:val="center"/>
              <w:rPr>
                <w:sz w:val="18"/>
                <w:szCs w:val="18"/>
              </w:rPr>
            </w:pPr>
            <w:r w:rsidRPr="00C57D3C">
              <w:rPr>
                <w:sz w:val="18"/>
                <w:szCs w:val="18"/>
              </w:rPr>
              <w:t>Wojewoda Opolski</w:t>
            </w:r>
          </w:p>
        </w:tc>
      </w:tr>
      <w:tr w:rsidR="00BD0D12" w:rsidRPr="00BD0D12" w14:paraId="48CA38CC" w14:textId="77777777" w:rsidTr="00BD0D12">
        <w:tc>
          <w:tcPr>
            <w:tcW w:w="704" w:type="dxa"/>
          </w:tcPr>
          <w:p w14:paraId="46307BD5" w14:textId="55BD5529" w:rsidR="00BD0D12" w:rsidRPr="00BD0D12" w:rsidRDefault="00BD0D12" w:rsidP="00EC33B1">
            <w:pPr>
              <w:jc w:val="center"/>
              <w:rPr>
                <w:sz w:val="18"/>
                <w:szCs w:val="18"/>
              </w:rPr>
            </w:pPr>
            <w:r>
              <w:rPr>
                <w:sz w:val="18"/>
                <w:szCs w:val="18"/>
              </w:rPr>
              <w:t>13.</w:t>
            </w:r>
          </w:p>
        </w:tc>
        <w:tc>
          <w:tcPr>
            <w:tcW w:w="8358" w:type="dxa"/>
          </w:tcPr>
          <w:p w14:paraId="4D0B6262" w14:textId="7714398A" w:rsidR="00BD0D12" w:rsidRPr="00C57D3C" w:rsidRDefault="00815883" w:rsidP="00EC33B1">
            <w:pPr>
              <w:jc w:val="center"/>
              <w:rPr>
                <w:sz w:val="18"/>
                <w:szCs w:val="18"/>
              </w:rPr>
            </w:pPr>
            <w:r w:rsidRPr="00C57D3C">
              <w:rPr>
                <w:sz w:val="18"/>
                <w:szCs w:val="18"/>
              </w:rPr>
              <w:t>Wojewódzki Urząd Ochrony Zabytków w Opolu</w:t>
            </w:r>
          </w:p>
        </w:tc>
      </w:tr>
      <w:tr w:rsidR="00BD0D12" w:rsidRPr="00BD0D12" w14:paraId="5BE87E98" w14:textId="77777777" w:rsidTr="00BD0D12">
        <w:tc>
          <w:tcPr>
            <w:tcW w:w="704" w:type="dxa"/>
          </w:tcPr>
          <w:p w14:paraId="10F1B2DE" w14:textId="19A84821" w:rsidR="00BD0D12" w:rsidRPr="00BD0D12" w:rsidRDefault="00BD0D12" w:rsidP="00EC33B1">
            <w:pPr>
              <w:jc w:val="center"/>
              <w:rPr>
                <w:sz w:val="18"/>
                <w:szCs w:val="18"/>
              </w:rPr>
            </w:pPr>
            <w:r>
              <w:rPr>
                <w:sz w:val="18"/>
                <w:szCs w:val="18"/>
              </w:rPr>
              <w:t>14.</w:t>
            </w:r>
          </w:p>
        </w:tc>
        <w:tc>
          <w:tcPr>
            <w:tcW w:w="8358" w:type="dxa"/>
          </w:tcPr>
          <w:p w14:paraId="2367B070" w14:textId="65BA5A90" w:rsidR="00BD0D12" w:rsidRPr="00C57D3C" w:rsidRDefault="00815883" w:rsidP="00EC33B1">
            <w:pPr>
              <w:jc w:val="center"/>
              <w:rPr>
                <w:sz w:val="18"/>
                <w:szCs w:val="18"/>
              </w:rPr>
            </w:pPr>
            <w:proofErr w:type="spellStart"/>
            <w:r w:rsidRPr="00C57D3C">
              <w:rPr>
                <w:sz w:val="18"/>
                <w:szCs w:val="18"/>
              </w:rPr>
              <w:t>Multiplay</w:t>
            </w:r>
            <w:proofErr w:type="spellEnd"/>
          </w:p>
        </w:tc>
      </w:tr>
      <w:tr w:rsidR="00BD0D12" w:rsidRPr="00BD0D12" w14:paraId="002B3A4E" w14:textId="77777777" w:rsidTr="00BD0D12">
        <w:tc>
          <w:tcPr>
            <w:tcW w:w="704" w:type="dxa"/>
          </w:tcPr>
          <w:p w14:paraId="014D791F" w14:textId="79EBF477" w:rsidR="00BD0D12" w:rsidRPr="00BD0D12" w:rsidRDefault="00BD0D12" w:rsidP="00EC33B1">
            <w:pPr>
              <w:jc w:val="center"/>
              <w:rPr>
                <w:sz w:val="18"/>
                <w:szCs w:val="18"/>
              </w:rPr>
            </w:pPr>
            <w:r>
              <w:rPr>
                <w:sz w:val="18"/>
                <w:szCs w:val="18"/>
              </w:rPr>
              <w:t>15.</w:t>
            </w:r>
          </w:p>
        </w:tc>
        <w:tc>
          <w:tcPr>
            <w:tcW w:w="8358" w:type="dxa"/>
          </w:tcPr>
          <w:p w14:paraId="142C3CF5" w14:textId="280DA462" w:rsidR="00BD0D12" w:rsidRPr="00C57D3C" w:rsidRDefault="00815883" w:rsidP="001B21FC">
            <w:pPr>
              <w:tabs>
                <w:tab w:val="left" w:pos="3228"/>
              </w:tabs>
              <w:jc w:val="center"/>
              <w:rPr>
                <w:sz w:val="18"/>
                <w:szCs w:val="18"/>
              </w:rPr>
            </w:pPr>
            <w:r w:rsidRPr="00C57D3C">
              <w:rPr>
                <w:sz w:val="18"/>
                <w:szCs w:val="18"/>
              </w:rPr>
              <w:t>EWE energia sp. z o.o.</w:t>
            </w:r>
          </w:p>
        </w:tc>
      </w:tr>
      <w:tr w:rsidR="00BD0D12" w:rsidRPr="00BD0D12" w14:paraId="0C62EAEE" w14:textId="77777777" w:rsidTr="00BD0D12">
        <w:tc>
          <w:tcPr>
            <w:tcW w:w="704" w:type="dxa"/>
          </w:tcPr>
          <w:p w14:paraId="15688344" w14:textId="27FFD592" w:rsidR="00BD0D12" w:rsidRPr="00BD0D12" w:rsidRDefault="00BD0D12" w:rsidP="00EC33B1">
            <w:pPr>
              <w:jc w:val="center"/>
              <w:rPr>
                <w:sz w:val="18"/>
                <w:szCs w:val="18"/>
              </w:rPr>
            </w:pPr>
            <w:r>
              <w:rPr>
                <w:sz w:val="18"/>
                <w:szCs w:val="18"/>
              </w:rPr>
              <w:t>16.</w:t>
            </w:r>
          </w:p>
        </w:tc>
        <w:tc>
          <w:tcPr>
            <w:tcW w:w="8358" w:type="dxa"/>
          </w:tcPr>
          <w:p w14:paraId="65807705" w14:textId="6196E7EB" w:rsidR="00BD0D12" w:rsidRPr="00C57D3C" w:rsidRDefault="00815883" w:rsidP="00EC33B1">
            <w:pPr>
              <w:jc w:val="center"/>
              <w:rPr>
                <w:sz w:val="18"/>
                <w:szCs w:val="18"/>
              </w:rPr>
            </w:pPr>
            <w:r w:rsidRPr="00C57D3C">
              <w:rPr>
                <w:sz w:val="18"/>
                <w:szCs w:val="18"/>
              </w:rPr>
              <w:t>DUON Dystrybucja sp. z o.o.</w:t>
            </w:r>
          </w:p>
        </w:tc>
      </w:tr>
      <w:tr w:rsidR="00BD0D12" w:rsidRPr="00BD0D12" w14:paraId="498128AE" w14:textId="77777777" w:rsidTr="00BD0D12">
        <w:tc>
          <w:tcPr>
            <w:tcW w:w="704" w:type="dxa"/>
          </w:tcPr>
          <w:p w14:paraId="49DB743E" w14:textId="608796E6" w:rsidR="00BD0D12" w:rsidRPr="00BD0D12" w:rsidRDefault="00BD0D12" w:rsidP="00EC33B1">
            <w:pPr>
              <w:jc w:val="center"/>
              <w:rPr>
                <w:sz w:val="18"/>
                <w:szCs w:val="18"/>
              </w:rPr>
            </w:pPr>
            <w:r>
              <w:rPr>
                <w:sz w:val="18"/>
                <w:szCs w:val="18"/>
              </w:rPr>
              <w:t>17.</w:t>
            </w:r>
          </w:p>
        </w:tc>
        <w:tc>
          <w:tcPr>
            <w:tcW w:w="8358" w:type="dxa"/>
          </w:tcPr>
          <w:p w14:paraId="030748D1" w14:textId="70D7F5DF" w:rsidR="00BD0D12" w:rsidRPr="00C57D3C" w:rsidRDefault="00815883" w:rsidP="00EC33B1">
            <w:pPr>
              <w:jc w:val="center"/>
              <w:rPr>
                <w:sz w:val="18"/>
                <w:szCs w:val="18"/>
              </w:rPr>
            </w:pPr>
            <w:proofErr w:type="spellStart"/>
            <w:r w:rsidRPr="00C57D3C">
              <w:rPr>
                <w:sz w:val="18"/>
                <w:szCs w:val="18"/>
              </w:rPr>
              <w:t>Alfanet</w:t>
            </w:r>
            <w:proofErr w:type="spellEnd"/>
            <w:r w:rsidRPr="00C57D3C">
              <w:rPr>
                <w:sz w:val="18"/>
                <w:szCs w:val="18"/>
              </w:rPr>
              <w:t xml:space="preserve"> Małolepszy Marcin</w:t>
            </w:r>
          </w:p>
        </w:tc>
      </w:tr>
      <w:tr w:rsidR="00BD0D12" w:rsidRPr="00BD0D12" w14:paraId="24BB5236" w14:textId="77777777" w:rsidTr="00BD0D12">
        <w:tc>
          <w:tcPr>
            <w:tcW w:w="704" w:type="dxa"/>
          </w:tcPr>
          <w:p w14:paraId="7B02823D" w14:textId="750D5E02" w:rsidR="00BD0D12" w:rsidRPr="00BD0D12" w:rsidRDefault="00BD0D12" w:rsidP="00EC33B1">
            <w:pPr>
              <w:jc w:val="center"/>
              <w:rPr>
                <w:sz w:val="18"/>
                <w:szCs w:val="18"/>
              </w:rPr>
            </w:pPr>
            <w:r>
              <w:rPr>
                <w:sz w:val="18"/>
                <w:szCs w:val="18"/>
              </w:rPr>
              <w:t>18.</w:t>
            </w:r>
          </w:p>
        </w:tc>
        <w:tc>
          <w:tcPr>
            <w:tcW w:w="8358" w:type="dxa"/>
          </w:tcPr>
          <w:p w14:paraId="2A4B45A3" w14:textId="6BD6B50E" w:rsidR="00BD0D12" w:rsidRPr="00C57D3C" w:rsidRDefault="00815883" w:rsidP="00EC33B1">
            <w:pPr>
              <w:jc w:val="center"/>
              <w:rPr>
                <w:sz w:val="18"/>
                <w:szCs w:val="18"/>
              </w:rPr>
            </w:pPr>
            <w:r w:rsidRPr="00C57D3C">
              <w:rPr>
                <w:sz w:val="18"/>
                <w:szCs w:val="18"/>
              </w:rPr>
              <w:t>Wojewódzki Sztab Wojskowy</w:t>
            </w:r>
          </w:p>
        </w:tc>
      </w:tr>
      <w:tr w:rsidR="00BD0D12" w:rsidRPr="00BD0D12" w14:paraId="24EA740F" w14:textId="77777777" w:rsidTr="00BD0D12">
        <w:tc>
          <w:tcPr>
            <w:tcW w:w="704" w:type="dxa"/>
          </w:tcPr>
          <w:p w14:paraId="414DACD8" w14:textId="44FEC3B4" w:rsidR="00BD0D12" w:rsidRPr="00BD0D12" w:rsidRDefault="00BD0D12" w:rsidP="00EC33B1">
            <w:pPr>
              <w:jc w:val="center"/>
              <w:rPr>
                <w:sz w:val="18"/>
                <w:szCs w:val="18"/>
              </w:rPr>
            </w:pPr>
            <w:r>
              <w:rPr>
                <w:sz w:val="18"/>
                <w:szCs w:val="18"/>
              </w:rPr>
              <w:t>19.</w:t>
            </w:r>
          </w:p>
        </w:tc>
        <w:tc>
          <w:tcPr>
            <w:tcW w:w="8358" w:type="dxa"/>
          </w:tcPr>
          <w:p w14:paraId="0C522244" w14:textId="77777777" w:rsidR="00815883" w:rsidRPr="00C57D3C" w:rsidRDefault="00815883" w:rsidP="00815883">
            <w:pPr>
              <w:jc w:val="center"/>
              <w:rPr>
                <w:sz w:val="18"/>
                <w:szCs w:val="18"/>
              </w:rPr>
            </w:pPr>
            <w:r w:rsidRPr="00C57D3C">
              <w:rPr>
                <w:sz w:val="18"/>
                <w:szCs w:val="18"/>
              </w:rPr>
              <w:t>Agencja Bezpieczeństwa Wewnętrznego –</w:t>
            </w:r>
          </w:p>
          <w:p w14:paraId="5BECC265" w14:textId="45F94E4A" w:rsidR="00BD0D12" w:rsidRPr="00C57D3C" w:rsidRDefault="00815883" w:rsidP="00815883">
            <w:pPr>
              <w:jc w:val="center"/>
              <w:rPr>
                <w:sz w:val="18"/>
                <w:szCs w:val="18"/>
              </w:rPr>
            </w:pPr>
            <w:r w:rsidRPr="00C57D3C">
              <w:rPr>
                <w:sz w:val="18"/>
                <w:szCs w:val="18"/>
              </w:rPr>
              <w:t>Delegatura w Opolu</w:t>
            </w:r>
          </w:p>
        </w:tc>
      </w:tr>
      <w:tr w:rsidR="001B21FC" w:rsidRPr="00BD0D12" w14:paraId="609D7590" w14:textId="77777777" w:rsidTr="00BD0D12">
        <w:tc>
          <w:tcPr>
            <w:tcW w:w="704" w:type="dxa"/>
          </w:tcPr>
          <w:p w14:paraId="51733558" w14:textId="1EAEA3C9" w:rsidR="001B21FC" w:rsidRPr="00BD0D12" w:rsidRDefault="001B21FC" w:rsidP="001B21FC">
            <w:pPr>
              <w:jc w:val="center"/>
              <w:rPr>
                <w:sz w:val="18"/>
                <w:szCs w:val="18"/>
              </w:rPr>
            </w:pPr>
            <w:r>
              <w:rPr>
                <w:sz w:val="18"/>
                <w:szCs w:val="18"/>
              </w:rPr>
              <w:t>20.</w:t>
            </w:r>
          </w:p>
        </w:tc>
        <w:tc>
          <w:tcPr>
            <w:tcW w:w="8358" w:type="dxa"/>
          </w:tcPr>
          <w:p w14:paraId="4BD25F43" w14:textId="19A0BE19" w:rsidR="001B21FC" w:rsidRPr="00C57D3C" w:rsidRDefault="00815883" w:rsidP="001B21FC">
            <w:pPr>
              <w:jc w:val="center"/>
              <w:rPr>
                <w:sz w:val="18"/>
                <w:szCs w:val="18"/>
              </w:rPr>
            </w:pPr>
            <w:r w:rsidRPr="00C57D3C">
              <w:rPr>
                <w:sz w:val="18"/>
                <w:szCs w:val="18"/>
              </w:rPr>
              <w:t>Komenda Powiatowa Policji w Oleśnie</w:t>
            </w:r>
          </w:p>
        </w:tc>
      </w:tr>
      <w:tr w:rsidR="001B21FC" w:rsidRPr="00BD0D12" w14:paraId="5E02566E" w14:textId="77777777" w:rsidTr="00BD0D12">
        <w:tc>
          <w:tcPr>
            <w:tcW w:w="704" w:type="dxa"/>
          </w:tcPr>
          <w:p w14:paraId="13B4088E" w14:textId="2333BC65" w:rsidR="001B21FC" w:rsidRPr="00BD0D12" w:rsidRDefault="001B21FC" w:rsidP="001B21FC">
            <w:pPr>
              <w:jc w:val="center"/>
              <w:rPr>
                <w:sz w:val="18"/>
                <w:szCs w:val="18"/>
              </w:rPr>
            </w:pPr>
            <w:r>
              <w:rPr>
                <w:sz w:val="18"/>
                <w:szCs w:val="18"/>
              </w:rPr>
              <w:t>21.</w:t>
            </w:r>
          </w:p>
        </w:tc>
        <w:tc>
          <w:tcPr>
            <w:tcW w:w="8358" w:type="dxa"/>
          </w:tcPr>
          <w:p w14:paraId="7CB8F0FF" w14:textId="5802DBF2" w:rsidR="001B21FC" w:rsidRPr="00C57D3C" w:rsidRDefault="00815883" w:rsidP="00815883">
            <w:pPr>
              <w:jc w:val="center"/>
              <w:rPr>
                <w:sz w:val="18"/>
                <w:szCs w:val="18"/>
              </w:rPr>
            </w:pPr>
            <w:r w:rsidRPr="00C57D3C">
              <w:rPr>
                <w:sz w:val="18"/>
                <w:szCs w:val="18"/>
              </w:rPr>
              <w:t>Placówka Straży Granicznej w Opolu</w:t>
            </w:r>
          </w:p>
        </w:tc>
      </w:tr>
      <w:tr w:rsidR="001B21FC" w:rsidRPr="00BD0D12" w14:paraId="117D9966" w14:textId="77777777" w:rsidTr="00BD0D12">
        <w:tc>
          <w:tcPr>
            <w:tcW w:w="704" w:type="dxa"/>
          </w:tcPr>
          <w:p w14:paraId="1ABA941A" w14:textId="437D1196" w:rsidR="001B21FC" w:rsidRPr="00BD0D12" w:rsidRDefault="001B21FC" w:rsidP="001B21FC">
            <w:pPr>
              <w:jc w:val="center"/>
              <w:rPr>
                <w:sz w:val="18"/>
                <w:szCs w:val="18"/>
              </w:rPr>
            </w:pPr>
            <w:r>
              <w:rPr>
                <w:sz w:val="18"/>
                <w:szCs w:val="18"/>
              </w:rPr>
              <w:t>22.</w:t>
            </w:r>
          </w:p>
        </w:tc>
        <w:tc>
          <w:tcPr>
            <w:tcW w:w="8358" w:type="dxa"/>
          </w:tcPr>
          <w:p w14:paraId="02D070A2" w14:textId="0B1CD9F4" w:rsidR="001B21FC" w:rsidRPr="00C57D3C" w:rsidRDefault="00815883" w:rsidP="00815883">
            <w:pPr>
              <w:jc w:val="center"/>
              <w:rPr>
                <w:sz w:val="18"/>
                <w:szCs w:val="18"/>
              </w:rPr>
            </w:pPr>
            <w:r w:rsidRPr="00C57D3C">
              <w:rPr>
                <w:sz w:val="18"/>
                <w:szCs w:val="18"/>
              </w:rPr>
              <w:t>Wojewódzka Stacja Sanitarno-Epidemiologiczna w Opolu</w:t>
            </w:r>
          </w:p>
        </w:tc>
      </w:tr>
      <w:tr w:rsidR="00685CEF" w:rsidRPr="00BD0D12" w14:paraId="39E7E4A3" w14:textId="77777777" w:rsidTr="00C57D3C">
        <w:trPr>
          <w:trHeight w:val="58"/>
        </w:trPr>
        <w:tc>
          <w:tcPr>
            <w:tcW w:w="704" w:type="dxa"/>
          </w:tcPr>
          <w:p w14:paraId="3FA13EB8" w14:textId="4679BBA9" w:rsidR="00685CEF" w:rsidRDefault="00685CEF" w:rsidP="001B21FC">
            <w:pPr>
              <w:jc w:val="center"/>
              <w:rPr>
                <w:sz w:val="18"/>
                <w:szCs w:val="18"/>
              </w:rPr>
            </w:pPr>
            <w:r>
              <w:rPr>
                <w:sz w:val="18"/>
                <w:szCs w:val="18"/>
              </w:rPr>
              <w:t>23.</w:t>
            </w:r>
          </w:p>
        </w:tc>
        <w:tc>
          <w:tcPr>
            <w:tcW w:w="8358" w:type="dxa"/>
          </w:tcPr>
          <w:p w14:paraId="27EFE9C5" w14:textId="7AF0BFE7" w:rsidR="00685CEF" w:rsidRPr="00C57D3C" w:rsidRDefault="00685CEF" w:rsidP="00815883">
            <w:pPr>
              <w:jc w:val="center"/>
              <w:rPr>
                <w:sz w:val="18"/>
                <w:szCs w:val="18"/>
              </w:rPr>
            </w:pPr>
            <w:r w:rsidRPr="00C57D3C">
              <w:rPr>
                <w:sz w:val="18"/>
                <w:szCs w:val="18"/>
              </w:rPr>
              <w:t>Tauron Dystrybucja</w:t>
            </w:r>
          </w:p>
        </w:tc>
      </w:tr>
    </w:tbl>
    <w:p w14:paraId="7BE9D889" w14:textId="58670637" w:rsidR="0019579D" w:rsidRPr="00C57D3C" w:rsidRDefault="00C57D3C" w:rsidP="00C57D3C">
      <w:pPr>
        <w:jc w:val="center"/>
        <w:rPr>
          <w:sz w:val="18"/>
          <w:szCs w:val="18"/>
        </w:rPr>
      </w:pPr>
      <w:r w:rsidRPr="00C57D3C">
        <w:rPr>
          <w:sz w:val="18"/>
          <w:szCs w:val="18"/>
        </w:rPr>
        <w:t>Źródło: Opracowanie własne.</w:t>
      </w:r>
    </w:p>
    <w:p w14:paraId="1B313693" w14:textId="001E827F" w:rsidR="00BD0D12" w:rsidRDefault="00BD0D12" w:rsidP="0019579D">
      <w:pPr>
        <w:jc w:val="both"/>
      </w:pPr>
      <w:r w:rsidRPr="00BD0D12">
        <w:t xml:space="preserve">Otrzymano odpowiedzi od </w:t>
      </w:r>
      <w:r w:rsidR="00362422">
        <w:t>9</w:t>
      </w:r>
      <w:r w:rsidR="00685CEF">
        <w:t xml:space="preserve"> </w:t>
      </w:r>
      <w:r w:rsidRPr="00BD0D12">
        <w:t>podmiotów.</w:t>
      </w:r>
    </w:p>
    <w:p w14:paraId="657A46D2" w14:textId="3AAE0633" w:rsidR="00BD0D12" w:rsidRPr="00BD0D12" w:rsidRDefault="00BD0D12" w:rsidP="00BD0D12">
      <w:pPr>
        <w:pStyle w:val="Legenda"/>
        <w:rPr>
          <w:b/>
          <w:bCs/>
          <w:i w:val="0"/>
          <w:iCs w:val="0"/>
          <w:color w:val="auto"/>
          <w:sz w:val="20"/>
          <w:szCs w:val="20"/>
        </w:rPr>
      </w:pPr>
      <w:r w:rsidRPr="00BD0D12">
        <w:rPr>
          <w:b/>
          <w:bCs/>
          <w:i w:val="0"/>
          <w:iCs w:val="0"/>
          <w:color w:val="auto"/>
          <w:sz w:val="20"/>
          <w:szCs w:val="20"/>
        </w:rPr>
        <w:t xml:space="preserve">Tabela </w:t>
      </w:r>
      <w:r w:rsidRPr="00BD0D12">
        <w:rPr>
          <w:b/>
          <w:bCs/>
          <w:i w:val="0"/>
          <w:iCs w:val="0"/>
          <w:color w:val="auto"/>
          <w:sz w:val="20"/>
          <w:szCs w:val="20"/>
        </w:rPr>
        <w:fldChar w:fldCharType="begin"/>
      </w:r>
      <w:r w:rsidRPr="00BD0D12">
        <w:rPr>
          <w:b/>
          <w:bCs/>
          <w:i w:val="0"/>
          <w:iCs w:val="0"/>
          <w:color w:val="auto"/>
          <w:sz w:val="20"/>
          <w:szCs w:val="20"/>
        </w:rPr>
        <w:instrText xml:space="preserve"> SEQ Tabela \* ARABIC </w:instrText>
      </w:r>
      <w:r w:rsidRPr="00BD0D12">
        <w:rPr>
          <w:b/>
          <w:bCs/>
          <w:i w:val="0"/>
          <w:iCs w:val="0"/>
          <w:color w:val="auto"/>
          <w:sz w:val="20"/>
          <w:szCs w:val="20"/>
        </w:rPr>
        <w:fldChar w:fldCharType="separate"/>
      </w:r>
      <w:r w:rsidR="005C0175">
        <w:rPr>
          <w:b/>
          <w:bCs/>
          <w:i w:val="0"/>
          <w:iCs w:val="0"/>
          <w:noProof/>
          <w:color w:val="auto"/>
          <w:sz w:val="20"/>
          <w:szCs w:val="20"/>
        </w:rPr>
        <w:t>2</w:t>
      </w:r>
      <w:r w:rsidRPr="00BD0D12">
        <w:rPr>
          <w:b/>
          <w:bCs/>
          <w:i w:val="0"/>
          <w:iCs w:val="0"/>
          <w:color w:val="auto"/>
          <w:sz w:val="20"/>
          <w:szCs w:val="20"/>
        </w:rPr>
        <w:fldChar w:fldCharType="end"/>
      </w:r>
      <w:r w:rsidRPr="00BD0D12">
        <w:rPr>
          <w:b/>
          <w:bCs/>
          <w:i w:val="0"/>
          <w:iCs w:val="0"/>
          <w:color w:val="auto"/>
          <w:sz w:val="20"/>
          <w:szCs w:val="20"/>
        </w:rPr>
        <w:t>. Lista podmiotów, od których otrzymano odpowiedź na pismo z prośbą o zaopiniowanie dokumentu.</w:t>
      </w:r>
    </w:p>
    <w:tbl>
      <w:tblPr>
        <w:tblStyle w:val="Tabela-Siatka"/>
        <w:tblW w:w="0" w:type="auto"/>
        <w:tblLook w:val="04A0" w:firstRow="1" w:lastRow="0" w:firstColumn="1" w:lastColumn="0" w:noHBand="0" w:noVBand="1"/>
      </w:tblPr>
      <w:tblGrid>
        <w:gridCol w:w="704"/>
        <w:gridCol w:w="8358"/>
      </w:tblGrid>
      <w:tr w:rsidR="00BD0D12" w:rsidRPr="00BD0D12" w14:paraId="72042AF4" w14:textId="77777777" w:rsidTr="00EC33B1">
        <w:tc>
          <w:tcPr>
            <w:tcW w:w="704" w:type="dxa"/>
          </w:tcPr>
          <w:p w14:paraId="397AE912" w14:textId="77777777" w:rsidR="00BD0D12" w:rsidRPr="00BD0D12" w:rsidRDefault="00BD0D12" w:rsidP="00EC33B1">
            <w:pPr>
              <w:jc w:val="center"/>
              <w:rPr>
                <w:sz w:val="18"/>
                <w:szCs w:val="18"/>
              </w:rPr>
            </w:pPr>
            <w:r w:rsidRPr="00BD0D12">
              <w:rPr>
                <w:sz w:val="18"/>
                <w:szCs w:val="18"/>
              </w:rPr>
              <w:t>Lp.</w:t>
            </w:r>
          </w:p>
        </w:tc>
        <w:tc>
          <w:tcPr>
            <w:tcW w:w="8358" w:type="dxa"/>
          </w:tcPr>
          <w:p w14:paraId="3B4C1D13" w14:textId="77777777" w:rsidR="00BD0D12" w:rsidRPr="00BD0D12" w:rsidRDefault="00BD0D12" w:rsidP="00EC33B1">
            <w:pPr>
              <w:jc w:val="center"/>
              <w:rPr>
                <w:sz w:val="18"/>
                <w:szCs w:val="18"/>
              </w:rPr>
            </w:pPr>
            <w:r w:rsidRPr="00BD0D12">
              <w:rPr>
                <w:sz w:val="18"/>
                <w:szCs w:val="18"/>
              </w:rPr>
              <w:t>Podmiot</w:t>
            </w:r>
          </w:p>
        </w:tc>
      </w:tr>
      <w:tr w:rsidR="00BD0D12" w:rsidRPr="00BD0D12" w14:paraId="21C868A3" w14:textId="77777777" w:rsidTr="00EC33B1">
        <w:tc>
          <w:tcPr>
            <w:tcW w:w="704" w:type="dxa"/>
          </w:tcPr>
          <w:p w14:paraId="24F0D6AB" w14:textId="77777777" w:rsidR="00BD0D12" w:rsidRPr="00BD0D12" w:rsidRDefault="00BD0D12" w:rsidP="00EC33B1">
            <w:pPr>
              <w:jc w:val="center"/>
              <w:rPr>
                <w:sz w:val="18"/>
                <w:szCs w:val="18"/>
              </w:rPr>
            </w:pPr>
            <w:r w:rsidRPr="00BD0D12">
              <w:rPr>
                <w:sz w:val="18"/>
                <w:szCs w:val="18"/>
              </w:rPr>
              <w:t>1.</w:t>
            </w:r>
          </w:p>
        </w:tc>
        <w:tc>
          <w:tcPr>
            <w:tcW w:w="8358" w:type="dxa"/>
          </w:tcPr>
          <w:p w14:paraId="466813B2" w14:textId="3BB3FCA8" w:rsidR="00BD0D12" w:rsidRPr="00BD0D12" w:rsidRDefault="00A73E20" w:rsidP="00C70613">
            <w:pPr>
              <w:jc w:val="center"/>
              <w:rPr>
                <w:sz w:val="18"/>
                <w:szCs w:val="18"/>
              </w:rPr>
            </w:pPr>
            <w:r>
              <w:rPr>
                <w:sz w:val="18"/>
                <w:szCs w:val="18"/>
              </w:rPr>
              <w:t>Wojewoda Opolski</w:t>
            </w:r>
          </w:p>
        </w:tc>
      </w:tr>
      <w:tr w:rsidR="00A73E20" w:rsidRPr="00BD0D12" w14:paraId="0B96C9F2" w14:textId="77777777" w:rsidTr="00EC33B1">
        <w:tc>
          <w:tcPr>
            <w:tcW w:w="704" w:type="dxa"/>
          </w:tcPr>
          <w:p w14:paraId="2062E7F2" w14:textId="77777777" w:rsidR="00A73E20" w:rsidRPr="00BD0D12" w:rsidRDefault="00A73E20" w:rsidP="00A73E20">
            <w:pPr>
              <w:jc w:val="center"/>
              <w:rPr>
                <w:sz w:val="18"/>
                <w:szCs w:val="18"/>
              </w:rPr>
            </w:pPr>
            <w:r w:rsidRPr="00BD0D12">
              <w:rPr>
                <w:sz w:val="18"/>
                <w:szCs w:val="18"/>
              </w:rPr>
              <w:lastRenderedPageBreak/>
              <w:t>2.</w:t>
            </w:r>
          </w:p>
        </w:tc>
        <w:tc>
          <w:tcPr>
            <w:tcW w:w="8358" w:type="dxa"/>
          </w:tcPr>
          <w:p w14:paraId="0D68E145" w14:textId="73878B75" w:rsidR="00A73E20" w:rsidRPr="00BD0D12" w:rsidRDefault="00A73E20" w:rsidP="00A73E20">
            <w:pPr>
              <w:jc w:val="center"/>
              <w:rPr>
                <w:sz w:val="18"/>
                <w:szCs w:val="18"/>
              </w:rPr>
            </w:pPr>
            <w:r>
              <w:rPr>
                <w:sz w:val="18"/>
                <w:szCs w:val="18"/>
              </w:rPr>
              <w:t>Wojewódzka Stacja Sanitarno-Epidemiologiczna w Opolu</w:t>
            </w:r>
          </w:p>
        </w:tc>
      </w:tr>
      <w:tr w:rsidR="00A73E20" w:rsidRPr="00BD0D12" w14:paraId="411EBFCE" w14:textId="77777777" w:rsidTr="00EC33B1">
        <w:tc>
          <w:tcPr>
            <w:tcW w:w="704" w:type="dxa"/>
          </w:tcPr>
          <w:p w14:paraId="32CDED08" w14:textId="77777777" w:rsidR="00A73E20" w:rsidRPr="00BD0D12" w:rsidRDefault="00A73E20" w:rsidP="00A73E20">
            <w:pPr>
              <w:jc w:val="center"/>
              <w:rPr>
                <w:sz w:val="18"/>
                <w:szCs w:val="18"/>
              </w:rPr>
            </w:pPr>
            <w:r w:rsidRPr="00BD0D12">
              <w:rPr>
                <w:sz w:val="18"/>
                <w:szCs w:val="18"/>
              </w:rPr>
              <w:t>3.</w:t>
            </w:r>
          </w:p>
        </w:tc>
        <w:tc>
          <w:tcPr>
            <w:tcW w:w="8358" w:type="dxa"/>
          </w:tcPr>
          <w:p w14:paraId="210B1484" w14:textId="5CC9B93F" w:rsidR="00A73E20" w:rsidRPr="00BD0D12" w:rsidRDefault="00A73E20" w:rsidP="00A73E20">
            <w:pPr>
              <w:jc w:val="center"/>
              <w:rPr>
                <w:sz w:val="18"/>
                <w:szCs w:val="18"/>
              </w:rPr>
            </w:pPr>
            <w:r>
              <w:rPr>
                <w:sz w:val="18"/>
                <w:szCs w:val="18"/>
              </w:rPr>
              <w:t>Wojewódzki Urząd Ochrony Zabytków w Opolu</w:t>
            </w:r>
          </w:p>
        </w:tc>
      </w:tr>
      <w:tr w:rsidR="00A73E20" w:rsidRPr="00BD0D12" w14:paraId="217C79C4" w14:textId="77777777" w:rsidTr="00EC33B1">
        <w:tc>
          <w:tcPr>
            <w:tcW w:w="704" w:type="dxa"/>
          </w:tcPr>
          <w:p w14:paraId="53B10FFC" w14:textId="77777777" w:rsidR="00A73E20" w:rsidRPr="00BD0D12" w:rsidRDefault="00A73E20" w:rsidP="00A73E20">
            <w:pPr>
              <w:jc w:val="center"/>
              <w:rPr>
                <w:sz w:val="18"/>
                <w:szCs w:val="18"/>
              </w:rPr>
            </w:pPr>
            <w:r w:rsidRPr="00BD0D12">
              <w:rPr>
                <w:sz w:val="18"/>
                <w:szCs w:val="18"/>
              </w:rPr>
              <w:t>4.</w:t>
            </w:r>
          </w:p>
        </w:tc>
        <w:tc>
          <w:tcPr>
            <w:tcW w:w="8358" w:type="dxa"/>
          </w:tcPr>
          <w:p w14:paraId="4ABF21B2" w14:textId="17D55953" w:rsidR="00A73E20" w:rsidRPr="00BD0D12" w:rsidRDefault="00685CEF" w:rsidP="00A73E20">
            <w:pPr>
              <w:jc w:val="center"/>
              <w:rPr>
                <w:sz w:val="18"/>
                <w:szCs w:val="18"/>
              </w:rPr>
            </w:pPr>
            <w:r>
              <w:rPr>
                <w:sz w:val="18"/>
                <w:szCs w:val="18"/>
              </w:rPr>
              <w:t>Generalna Dyrekcja Dróg Krajowych i Autostrad</w:t>
            </w:r>
            <w:r w:rsidR="008E2F75">
              <w:rPr>
                <w:sz w:val="18"/>
                <w:szCs w:val="18"/>
              </w:rPr>
              <w:t xml:space="preserve"> Oddział w Opolu</w:t>
            </w:r>
          </w:p>
        </w:tc>
      </w:tr>
      <w:tr w:rsidR="00A73E20" w:rsidRPr="00BD0D12" w14:paraId="06EADAC4" w14:textId="77777777" w:rsidTr="00EC33B1">
        <w:tc>
          <w:tcPr>
            <w:tcW w:w="704" w:type="dxa"/>
          </w:tcPr>
          <w:p w14:paraId="3F580E59" w14:textId="77777777" w:rsidR="00A73E20" w:rsidRPr="00BD0D12" w:rsidRDefault="00A73E20" w:rsidP="00A73E20">
            <w:pPr>
              <w:jc w:val="center"/>
              <w:rPr>
                <w:sz w:val="18"/>
                <w:szCs w:val="18"/>
              </w:rPr>
            </w:pPr>
            <w:r w:rsidRPr="00BD0D12">
              <w:rPr>
                <w:sz w:val="18"/>
                <w:szCs w:val="18"/>
              </w:rPr>
              <w:t>5.</w:t>
            </w:r>
          </w:p>
        </w:tc>
        <w:tc>
          <w:tcPr>
            <w:tcW w:w="8358" w:type="dxa"/>
          </w:tcPr>
          <w:p w14:paraId="302B4460" w14:textId="3AC41009" w:rsidR="00A73E20" w:rsidRPr="00362422" w:rsidRDefault="00685CEF" w:rsidP="00A73E20">
            <w:pPr>
              <w:jc w:val="center"/>
              <w:rPr>
                <w:sz w:val="18"/>
                <w:szCs w:val="18"/>
              </w:rPr>
            </w:pPr>
            <w:r w:rsidRPr="00362422">
              <w:rPr>
                <w:sz w:val="18"/>
                <w:szCs w:val="18"/>
              </w:rPr>
              <w:t>Tauron Dystrybucja</w:t>
            </w:r>
          </w:p>
        </w:tc>
      </w:tr>
      <w:tr w:rsidR="00A73E20" w:rsidRPr="00BD0D12" w14:paraId="39501BC4" w14:textId="77777777" w:rsidTr="00EC33B1">
        <w:tc>
          <w:tcPr>
            <w:tcW w:w="704" w:type="dxa"/>
          </w:tcPr>
          <w:p w14:paraId="7AD7340B" w14:textId="77777777" w:rsidR="00A73E20" w:rsidRPr="00BD0D12" w:rsidRDefault="00A73E20" w:rsidP="00A73E20">
            <w:pPr>
              <w:jc w:val="center"/>
              <w:rPr>
                <w:sz w:val="18"/>
                <w:szCs w:val="18"/>
              </w:rPr>
            </w:pPr>
            <w:r w:rsidRPr="00BD0D12">
              <w:rPr>
                <w:sz w:val="18"/>
                <w:szCs w:val="18"/>
              </w:rPr>
              <w:t>6.</w:t>
            </w:r>
          </w:p>
        </w:tc>
        <w:tc>
          <w:tcPr>
            <w:tcW w:w="8358" w:type="dxa"/>
          </w:tcPr>
          <w:p w14:paraId="2CF47598" w14:textId="23A86F89" w:rsidR="00A73E20" w:rsidRPr="00362422" w:rsidRDefault="00685CEF" w:rsidP="00A73E20">
            <w:pPr>
              <w:jc w:val="center"/>
              <w:rPr>
                <w:sz w:val="18"/>
                <w:szCs w:val="18"/>
              </w:rPr>
            </w:pPr>
            <w:r w:rsidRPr="00362422">
              <w:rPr>
                <w:sz w:val="18"/>
                <w:szCs w:val="18"/>
              </w:rPr>
              <w:t>Zarząd Dróg Wojewódzkich w Opolu</w:t>
            </w:r>
          </w:p>
        </w:tc>
      </w:tr>
      <w:tr w:rsidR="00A73E20" w:rsidRPr="00BD0D12" w14:paraId="40AC4CDC" w14:textId="77777777" w:rsidTr="00EC33B1">
        <w:tc>
          <w:tcPr>
            <w:tcW w:w="704" w:type="dxa"/>
          </w:tcPr>
          <w:p w14:paraId="5145F5FC" w14:textId="77777777" w:rsidR="00A73E20" w:rsidRPr="00BD0D12" w:rsidRDefault="00A73E20" w:rsidP="00A73E20">
            <w:pPr>
              <w:jc w:val="center"/>
              <w:rPr>
                <w:sz w:val="18"/>
                <w:szCs w:val="18"/>
              </w:rPr>
            </w:pPr>
            <w:r w:rsidRPr="00BD0D12">
              <w:rPr>
                <w:sz w:val="18"/>
                <w:szCs w:val="18"/>
              </w:rPr>
              <w:t>7.</w:t>
            </w:r>
          </w:p>
        </w:tc>
        <w:tc>
          <w:tcPr>
            <w:tcW w:w="8358" w:type="dxa"/>
          </w:tcPr>
          <w:p w14:paraId="03FA9ED7" w14:textId="041B9473" w:rsidR="00A73E20" w:rsidRPr="00362422" w:rsidRDefault="00685CEF" w:rsidP="00685CEF">
            <w:pPr>
              <w:tabs>
                <w:tab w:val="left" w:pos="3370"/>
              </w:tabs>
              <w:jc w:val="center"/>
              <w:rPr>
                <w:sz w:val="18"/>
                <w:szCs w:val="18"/>
              </w:rPr>
            </w:pPr>
            <w:r w:rsidRPr="00362422">
              <w:rPr>
                <w:sz w:val="18"/>
                <w:szCs w:val="18"/>
              </w:rPr>
              <w:t>Zarząd Województwa Opolskiego</w:t>
            </w:r>
          </w:p>
        </w:tc>
      </w:tr>
      <w:tr w:rsidR="00A73E20" w:rsidRPr="00BD0D12" w14:paraId="234E7EBD" w14:textId="77777777" w:rsidTr="00EC33B1">
        <w:tc>
          <w:tcPr>
            <w:tcW w:w="704" w:type="dxa"/>
          </w:tcPr>
          <w:p w14:paraId="2D0D7AF3" w14:textId="77777777" w:rsidR="00A73E20" w:rsidRPr="00BD0D12" w:rsidRDefault="00A73E20" w:rsidP="00A73E20">
            <w:pPr>
              <w:jc w:val="center"/>
              <w:rPr>
                <w:sz w:val="18"/>
                <w:szCs w:val="18"/>
              </w:rPr>
            </w:pPr>
            <w:r>
              <w:rPr>
                <w:sz w:val="18"/>
                <w:szCs w:val="18"/>
              </w:rPr>
              <w:t>8.</w:t>
            </w:r>
          </w:p>
        </w:tc>
        <w:tc>
          <w:tcPr>
            <w:tcW w:w="8358" w:type="dxa"/>
          </w:tcPr>
          <w:p w14:paraId="3A13F7C3" w14:textId="77777777" w:rsidR="00685CEF" w:rsidRPr="00362422" w:rsidRDefault="00685CEF" w:rsidP="00685CEF">
            <w:pPr>
              <w:jc w:val="center"/>
              <w:rPr>
                <w:sz w:val="18"/>
                <w:szCs w:val="18"/>
              </w:rPr>
            </w:pPr>
            <w:r w:rsidRPr="00362422">
              <w:rPr>
                <w:sz w:val="18"/>
                <w:szCs w:val="18"/>
              </w:rPr>
              <w:t>Państwowe Gospodarstwo Wodne Wody Polskie</w:t>
            </w:r>
          </w:p>
          <w:p w14:paraId="79328CBF" w14:textId="2B14B614" w:rsidR="00A73E20" w:rsidRPr="00362422" w:rsidRDefault="00685CEF" w:rsidP="00685CEF">
            <w:pPr>
              <w:jc w:val="center"/>
              <w:rPr>
                <w:sz w:val="18"/>
                <w:szCs w:val="18"/>
              </w:rPr>
            </w:pPr>
            <w:r w:rsidRPr="00362422">
              <w:rPr>
                <w:sz w:val="18"/>
                <w:szCs w:val="18"/>
              </w:rPr>
              <w:t>Regionalny Zarząd Gospodarki Wodnej w Gliwicach</w:t>
            </w:r>
          </w:p>
        </w:tc>
      </w:tr>
      <w:tr w:rsidR="00362422" w:rsidRPr="00BD0D12" w14:paraId="1E2CF903" w14:textId="77777777" w:rsidTr="00EC33B1">
        <w:tc>
          <w:tcPr>
            <w:tcW w:w="704" w:type="dxa"/>
          </w:tcPr>
          <w:p w14:paraId="5DD148C3" w14:textId="0FB1AFD7" w:rsidR="00362422" w:rsidRDefault="00362422" w:rsidP="00A73E20">
            <w:pPr>
              <w:jc w:val="center"/>
              <w:rPr>
                <w:sz w:val="18"/>
                <w:szCs w:val="18"/>
              </w:rPr>
            </w:pPr>
            <w:r>
              <w:rPr>
                <w:sz w:val="18"/>
                <w:szCs w:val="18"/>
              </w:rPr>
              <w:t>9.</w:t>
            </w:r>
          </w:p>
        </w:tc>
        <w:tc>
          <w:tcPr>
            <w:tcW w:w="8358" w:type="dxa"/>
          </w:tcPr>
          <w:p w14:paraId="40E14BFD" w14:textId="68364818" w:rsidR="00362422" w:rsidRPr="00362422" w:rsidRDefault="00362422" w:rsidP="00685CEF">
            <w:pPr>
              <w:jc w:val="center"/>
              <w:rPr>
                <w:sz w:val="18"/>
                <w:szCs w:val="18"/>
              </w:rPr>
            </w:pPr>
            <w:r w:rsidRPr="00362422">
              <w:rPr>
                <w:sz w:val="18"/>
                <w:szCs w:val="18"/>
              </w:rPr>
              <w:t>PKP Polskie Linie Kolejowe</w:t>
            </w:r>
          </w:p>
        </w:tc>
      </w:tr>
    </w:tbl>
    <w:p w14:paraId="1AC8082E" w14:textId="77777777" w:rsidR="00C57D3C" w:rsidRPr="00C57D3C" w:rsidRDefault="00C57D3C" w:rsidP="00C57D3C">
      <w:pPr>
        <w:jc w:val="center"/>
        <w:rPr>
          <w:sz w:val="18"/>
          <w:szCs w:val="18"/>
        </w:rPr>
      </w:pPr>
      <w:r w:rsidRPr="00C57D3C">
        <w:rPr>
          <w:sz w:val="18"/>
          <w:szCs w:val="18"/>
        </w:rPr>
        <w:t>Źródło: Opracowanie własne.</w:t>
      </w:r>
    </w:p>
    <w:p w14:paraId="70C66769" w14:textId="77777777" w:rsidR="00BD0D12" w:rsidRDefault="00BD0D12" w:rsidP="0019579D">
      <w:pPr>
        <w:jc w:val="both"/>
      </w:pPr>
    </w:p>
    <w:p w14:paraId="3938FA07" w14:textId="79D1E767" w:rsidR="00BD0D12" w:rsidRDefault="00BD0D12" w:rsidP="0019579D">
      <w:pPr>
        <w:jc w:val="both"/>
      </w:pPr>
      <w:r>
        <w:t>Powyżej wskazane podmioty zaopiniowały dokument pozytywnie, chyba że w poniższej tabeli wskazano inaczej.</w:t>
      </w:r>
    </w:p>
    <w:p w14:paraId="2B1CC588" w14:textId="76C7407F" w:rsidR="00BD0D12" w:rsidRDefault="00BD0D12" w:rsidP="0019579D">
      <w:pPr>
        <w:jc w:val="both"/>
      </w:pPr>
      <w:r>
        <w:t xml:space="preserve">Nieprzedstawienie opinii w wyznaczonym terminie uważane było za równoznaczne z pozytywnym zaopiniowaniem projektu dokumentu. </w:t>
      </w:r>
    </w:p>
    <w:p w14:paraId="5150BDF0" w14:textId="3C515DB5" w:rsidR="00BD0D12" w:rsidRDefault="00BD0D12" w:rsidP="00BD0D12">
      <w:pPr>
        <w:pStyle w:val="Legenda"/>
        <w:rPr>
          <w:b/>
          <w:bCs/>
          <w:i w:val="0"/>
          <w:iCs w:val="0"/>
          <w:color w:val="auto"/>
          <w:sz w:val="20"/>
          <w:szCs w:val="20"/>
        </w:rPr>
      </w:pPr>
      <w:r w:rsidRPr="00BD0D12">
        <w:rPr>
          <w:b/>
          <w:bCs/>
          <w:i w:val="0"/>
          <w:iCs w:val="0"/>
          <w:color w:val="auto"/>
          <w:sz w:val="20"/>
          <w:szCs w:val="20"/>
        </w:rPr>
        <w:t xml:space="preserve">Tabela </w:t>
      </w:r>
      <w:r w:rsidRPr="00BD0D12">
        <w:rPr>
          <w:b/>
          <w:bCs/>
          <w:i w:val="0"/>
          <w:iCs w:val="0"/>
          <w:color w:val="auto"/>
          <w:sz w:val="20"/>
          <w:szCs w:val="20"/>
        </w:rPr>
        <w:fldChar w:fldCharType="begin"/>
      </w:r>
      <w:r w:rsidRPr="00BD0D12">
        <w:rPr>
          <w:b/>
          <w:bCs/>
          <w:i w:val="0"/>
          <w:iCs w:val="0"/>
          <w:color w:val="auto"/>
          <w:sz w:val="20"/>
          <w:szCs w:val="20"/>
        </w:rPr>
        <w:instrText xml:space="preserve"> SEQ Tabela \* ARABIC </w:instrText>
      </w:r>
      <w:r w:rsidRPr="00BD0D12">
        <w:rPr>
          <w:b/>
          <w:bCs/>
          <w:i w:val="0"/>
          <w:iCs w:val="0"/>
          <w:color w:val="auto"/>
          <w:sz w:val="20"/>
          <w:szCs w:val="20"/>
        </w:rPr>
        <w:fldChar w:fldCharType="separate"/>
      </w:r>
      <w:r w:rsidR="005C0175">
        <w:rPr>
          <w:b/>
          <w:bCs/>
          <w:i w:val="0"/>
          <w:iCs w:val="0"/>
          <w:noProof/>
          <w:color w:val="auto"/>
          <w:sz w:val="20"/>
          <w:szCs w:val="20"/>
        </w:rPr>
        <w:t>3</w:t>
      </w:r>
      <w:r w:rsidRPr="00BD0D12">
        <w:rPr>
          <w:b/>
          <w:bCs/>
          <w:i w:val="0"/>
          <w:iCs w:val="0"/>
          <w:color w:val="auto"/>
          <w:sz w:val="20"/>
          <w:szCs w:val="20"/>
        </w:rPr>
        <w:fldChar w:fldCharType="end"/>
      </w:r>
      <w:r w:rsidRPr="00BD0D12">
        <w:rPr>
          <w:b/>
          <w:bCs/>
          <w:i w:val="0"/>
          <w:iCs w:val="0"/>
          <w:color w:val="auto"/>
          <w:sz w:val="20"/>
          <w:szCs w:val="20"/>
        </w:rPr>
        <w:t>. Lista podmiotów, które nie udzieli</w:t>
      </w:r>
      <w:r w:rsidR="00B7127A">
        <w:rPr>
          <w:b/>
          <w:bCs/>
          <w:i w:val="0"/>
          <w:iCs w:val="0"/>
          <w:color w:val="auto"/>
          <w:sz w:val="20"/>
          <w:szCs w:val="20"/>
        </w:rPr>
        <w:t>ły</w:t>
      </w:r>
      <w:r w:rsidRPr="00BD0D12">
        <w:rPr>
          <w:b/>
          <w:bCs/>
          <w:i w:val="0"/>
          <w:iCs w:val="0"/>
          <w:color w:val="auto"/>
          <w:sz w:val="20"/>
          <w:szCs w:val="20"/>
        </w:rPr>
        <w:t xml:space="preserve"> odpowiedzi na wniosek o zaopiniowanie dokumentu.</w:t>
      </w:r>
    </w:p>
    <w:tbl>
      <w:tblPr>
        <w:tblStyle w:val="Tabela-Siatka"/>
        <w:tblW w:w="0" w:type="auto"/>
        <w:tblLook w:val="04A0" w:firstRow="1" w:lastRow="0" w:firstColumn="1" w:lastColumn="0" w:noHBand="0" w:noVBand="1"/>
      </w:tblPr>
      <w:tblGrid>
        <w:gridCol w:w="704"/>
        <w:gridCol w:w="8358"/>
      </w:tblGrid>
      <w:tr w:rsidR="005C0175" w:rsidRPr="00BD0D12" w14:paraId="67526A9A" w14:textId="77777777" w:rsidTr="00EC33B1">
        <w:tc>
          <w:tcPr>
            <w:tcW w:w="704" w:type="dxa"/>
          </w:tcPr>
          <w:p w14:paraId="5F5616E9" w14:textId="77777777" w:rsidR="005C0175" w:rsidRPr="00BD0D12" w:rsidRDefault="005C0175" w:rsidP="00EC33B1">
            <w:pPr>
              <w:jc w:val="center"/>
              <w:rPr>
                <w:sz w:val="18"/>
                <w:szCs w:val="18"/>
              </w:rPr>
            </w:pPr>
            <w:r w:rsidRPr="00BD0D12">
              <w:rPr>
                <w:sz w:val="18"/>
                <w:szCs w:val="18"/>
              </w:rPr>
              <w:t>Lp.</w:t>
            </w:r>
          </w:p>
        </w:tc>
        <w:tc>
          <w:tcPr>
            <w:tcW w:w="8358" w:type="dxa"/>
          </w:tcPr>
          <w:p w14:paraId="04B9CF4D" w14:textId="77777777" w:rsidR="005C0175" w:rsidRPr="00BD0D12" w:rsidRDefault="005C0175" w:rsidP="00EC33B1">
            <w:pPr>
              <w:jc w:val="center"/>
              <w:rPr>
                <w:sz w:val="18"/>
                <w:szCs w:val="18"/>
              </w:rPr>
            </w:pPr>
            <w:r w:rsidRPr="00BD0D12">
              <w:rPr>
                <w:sz w:val="18"/>
                <w:szCs w:val="18"/>
              </w:rPr>
              <w:t>Podmiot</w:t>
            </w:r>
          </w:p>
        </w:tc>
      </w:tr>
      <w:tr w:rsidR="005C0175" w:rsidRPr="00BD0D12" w14:paraId="542BD608" w14:textId="77777777" w:rsidTr="00FE0E6C">
        <w:tc>
          <w:tcPr>
            <w:tcW w:w="704" w:type="dxa"/>
            <w:vAlign w:val="center"/>
          </w:tcPr>
          <w:p w14:paraId="5FD08789" w14:textId="77777777" w:rsidR="005C0175" w:rsidRPr="00BD0D12" w:rsidRDefault="005C0175" w:rsidP="00EC33B1">
            <w:pPr>
              <w:jc w:val="center"/>
              <w:rPr>
                <w:sz w:val="18"/>
                <w:szCs w:val="18"/>
              </w:rPr>
            </w:pPr>
            <w:r w:rsidRPr="00BD0D12">
              <w:rPr>
                <w:sz w:val="18"/>
                <w:szCs w:val="18"/>
              </w:rPr>
              <w:t>1.</w:t>
            </w:r>
          </w:p>
        </w:tc>
        <w:tc>
          <w:tcPr>
            <w:tcW w:w="8358" w:type="dxa"/>
          </w:tcPr>
          <w:p w14:paraId="5DEC7AB2" w14:textId="1382B6B2" w:rsidR="005C0175" w:rsidRPr="00BD0D12" w:rsidRDefault="00FE0E6C" w:rsidP="00EC33B1">
            <w:pPr>
              <w:jc w:val="center"/>
              <w:rPr>
                <w:sz w:val="18"/>
                <w:szCs w:val="18"/>
              </w:rPr>
            </w:pPr>
            <w:r w:rsidRPr="00815883">
              <w:rPr>
                <w:sz w:val="18"/>
                <w:szCs w:val="18"/>
              </w:rPr>
              <w:t>Krajowy Zasób Nieruchomości</w:t>
            </w:r>
          </w:p>
        </w:tc>
      </w:tr>
      <w:tr w:rsidR="00FE0E6C" w:rsidRPr="00BD0D12" w14:paraId="4DA9E76E" w14:textId="77777777" w:rsidTr="00FE0E6C">
        <w:tc>
          <w:tcPr>
            <w:tcW w:w="704" w:type="dxa"/>
            <w:vAlign w:val="center"/>
          </w:tcPr>
          <w:p w14:paraId="30BEC2CE" w14:textId="77777777" w:rsidR="00FE0E6C" w:rsidRPr="00BD0D12" w:rsidRDefault="00FE0E6C" w:rsidP="00FE0E6C">
            <w:pPr>
              <w:jc w:val="center"/>
              <w:rPr>
                <w:sz w:val="18"/>
                <w:szCs w:val="18"/>
              </w:rPr>
            </w:pPr>
            <w:r w:rsidRPr="00BD0D12">
              <w:rPr>
                <w:sz w:val="18"/>
                <w:szCs w:val="18"/>
              </w:rPr>
              <w:t>2.</w:t>
            </w:r>
          </w:p>
        </w:tc>
        <w:tc>
          <w:tcPr>
            <w:tcW w:w="8358" w:type="dxa"/>
          </w:tcPr>
          <w:p w14:paraId="214420C5" w14:textId="3E1F9CFC" w:rsidR="00FE0E6C" w:rsidRPr="00BD0D12" w:rsidRDefault="00FE0E6C" w:rsidP="00FE0E6C">
            <w:pPr>
              <w:jc w:val="center"/>
              <w:rPr>
                <w:sz w:val="18"/>
                <w:szCs w:val="18"/>
              </w:rPr>
            </w:pPr>
            <w:r w:rsidRPr="00815883">
              <w:rPr>
                <w:sz w:val="18"/>
                <w:szCs w:val="18"/>
              </w:rPr>
              <w:t>PGL LP Nadleśnictwo Olesno</w:t>
            </w:r>
          </w:p>
        </w:tc>
      </w:tr>
      <w:tr w:rsidR="00FE0E6C" w:rsidRPr="00BD0D12" w14:paraId="6D5C37BE" w14:textId="77777777" w:rsidTr="00FE0E6C">
        <w:tc>
          <w:tcPr>
            <w:tcW w:w="704" w:type="dxa"/>
            <w:vAlign w:val="center"/>
          </w:tcPr>
          <w:p w14:paraId="0A2033D7" w14:textId="77777777" w:rsidR="00FE0E6C" w:rsidRPr="00BD0D12" w:rsidRDefault="00FE0E6C" w:rsidP="00FE0E6C">
            <w:pPr>
              <w:jc w:val="center"/>
              <w:rPr>
                <w:sz w:val="18"/>
                <w:szCs w:val="18"/>
              </w:rPr>
            </w:pPr>
            <w:r w:rsidRPr="00BD0D12">
              <w:rPr>
                <w:sz w:val="18"/>
                <w:szCs w:val="18"/>
              </w:rPr>
              <w:t>3.</w:t>
            </w:r>
          </w:p>
        </w:tc>
        <w:tc>
          <w:tcPr>
            <w:tcW w:w="8358" w:type="dxa"/>
          </w:tcPr>
          <w:p w14:paraId="76D2D78A" w14:textId="77777777" w:rsidR="00FE0E6C" w:rsidRPr="00815883" w:rsidRDefault="00FE0E6C" w:rsidP="00FE0E6C">
            <w:pPr>
              <w:jc w:val="center"/>
              <w:rPr>
                <w:sz w:val="18"/>
                <w:szCs w:val="18"/>
              </w:rPr>
            </w:pPr>
            <w:r w:rsidRPr="00815883">
              <w:rPr>
                <w:sz w:val="18"/>
                <w:szCs w:val="18"/>
              </w:rPr>
              <w:t>Opolski Urząd Wojewódzki</w:t>
            </w:r>
          </w:p>
          <w:p w14:paraId="10718085" w14:textId="11A3C837" w:rsidR="00FE0E6C" w:rsidRPr="00BD0D12" w:rsidRDefault="00FE0E6C" w:rsidP="00FE0E6C">
            <w:pPr>
              <w:jc w:val="center"/>
              <w:rPr>
                <w:sz w:val="18"/>
                <w:szCs w:val="18"/>
              </w:rPr>
            </w:pPr>
            <w:r w:rsidRPr="00815883">
              <w:rPr>
                <w:sz w:val="18"/>
                <w:szCs w:val="18"/>
              </w:rPr>
              <w:t>Wydział Bezpieczeństwa i Zarządzania Kryzysowego</w:t>
            </w:r>
          </w:p>
        </w:tc>
      </w:tr>
      <w:tr w:rsidR="00FE0E6C" w:rsidRPr="00BD0D12" w14:paraId="180C27D9" w14:textId="77777777" w:rsidTr="00FE0E6C">
        <w:tc>
          <w:tcPr>
            <w:tcW w:w="704" w:type="dxa"/>
            <w:vAlign w:val="center"/>
          </w:tcPr>
          <w:p w14:paraId="05D37488" w14:textId="77777777" w:rsidR="00FE0E6C" w:rsidRPr="00BD0D12" w:rsidRDefault="00FE0E6C" w:rsidP="00FE0E6C">
            <w:pPr>
              <w:jc w:val="center"/>
              <w:rPr>
                <w:sz w:val="18"/>
                <w:szCs w:val="18"/>
              </w:rPr>
            </w:pPr>
            <w:r w:rsidRPr="00BD0D12">
              <w:rPr>
                <w:sz w:val="18"/>
                <w:szCs w:val="18"/>
              </w:rPr>
              <w:t>4.</w:t>
            </w:r>
          </w:p>
        </w:tc>
        <w:tc>
          <w:tcPr>
            <w:tcW w:w="8358" w:type="dxa"/>
          </w:tcPr>
          <w:p w14:paraId="6B48E899" w14:textId="77777777" w:rsidR="00FE0E6C" w:rsidRPr="00815883" w:rsidRDefault="00FE0E6C" w:rsidP="00FE0E6C">
            <w:pPr>
              <w:jc w:val="center"/>
              <w:rPr>
                <w:sz w:val="18"/>
                <w:szCs w:val="18"/>
              </w:rPr>
            </w:pPr>
            <w:r w:rsidRPr="00815883">
              <w:rPr>
                <w:sz w:val="18"/>
                <w:szCs w:val="18"/>
              </w:rPr>
              <w:t>PKP Polskie Linie Kolejowe S.A. Zakład Linii</w:t>
            </w:r>
          </w:p>
          <w:p w14:paraId="1C2A264D" w14:textId="671024D9" w:rsidR="00FE0E6C" w:rsidRPr="00BD0D12" w:rsidRDefault="00FE0E6C" w:rsidP="00FE0E6C">
            <w:pPr>
              <w:jc w:val="center"/>
              <w:rPr>
                <w:sz w:val="18"/>
                <w:szCs w:val="18"/>
              </w:rPr>
            </w:pPr>
            <w:r w:rsidRPr="00815883">
              <w:rPr>
                <w:sz w:val="18"/>
                <w:szCs w:val="18"/>
              </w:rPr>
              <w:t>Kolejowych w Opolu</w:t>
            </w:r>
          </w:p>
        </w:tc>
      </w:tr>
      <w:tr w:rsidR="00FE0E6C" w:rsidRPr="00BD0D12" w14:paraId="6D1F09B1" w14:textId="77777777" w:rsidTr="00FE0E6C">
        <w:tc>
          <w:tcPr>
            <w:tcW w:w="704" w:type="dxa"/>
            <w:vAlign w:val="center"/>
          </w:tcPr>
          <w:p w14:paraId="25617B70" w14:textId="77777777" w:rsidR="00FE0E6C" w:rsidRPr="00BD0D12" w:rsidRDefault="00FE0E6C" w:rsidP="00FE0E6C">
            <w:pPr>
              <w:jc w:val="center"/>
              <w:rPr>
                <w:sz w:val="18"/>
                <w:szCs w:val="18"/>
              </w:rPr>
            </w:pPr>
            <w:r w:rsidRPr="00BD0D12">
              <w:rPr>
                <w:sz w:val="18"/>
                <w:szCs w:val="18"/>
              </w:rPr>
              <w:t>5.</w:t>
            </w:r>
          </w:p>
        </w:tc>
        <w:tc>
          <w:tcPr>
            <w:tcW w:w="8358" w:type="dxa"/>
          </w:tcPr>
          <w:p w14:paraId="462CD5D1" w14:textId="77777777" w:rsidR="00FE0E6C" w:rsidRPr="00815883" w:rsidRDefault="00FE0E6C" w:rsidP="00FE0E6C">
            <w:pPr>
              <w:jc w:val="center"/>
              <w:rPr>
                <w:sz w:val="18"/>
                <w:szCs w:val="18"/>
              </w:rPr>
            </w:pPr>
            <w:r w:rsidRPr="00815883">
              <w:rPr>
                <w:sz w:val="18"/>
                <w:szCs w:val="18"/>
              </w:rPr>
              <w:t>Komendant Powiatowy Państwowej Straży Pożarnej</w:t>
            </w:r>
          </w:p>
          <w:p w14:paraId="27C935BB" w14:textId="41139515" w:rsidR="00FE0E6C" w:rsidRPr="00BD0D12" w:rsidRDefault="00FE0E6C" w:rsidP="00FE0E6C">
            <w:pPr>
              <w:jc w:val="center"/>
              <w:rPr>
                <w:sz w:val="18"/>
                <w:szCs w:val="18"/>
              </w:rPr>
            </w:pPr>
            <w:r w:rsidRPr="00815883">
              <w:rPr>
                <w:sz w:val="18"/>
                <w:szCs w:val="18"/>
              </w:rPr>
              <w:t>w Oleśnie</w:t>
            </w:r>
          </w:p>
        </w:tc>
      </w:tr>
      <w:tr w:rsidR="00FE0E6C" w:rsidRPr="00BD0D12" w14:paraId="1CCAD0C2" w14:textId="77777777" w:rsidTr="00FE0E6C">
        <w:tc>
          <w:tcPr>
            <w:tcW w:w="704" w:type="dxa"/>
            <w:vAlign w:val="center"/>
          </w:tcPr>
          <w:p w14:paraId="5AC3C56F" w14:textId="77777777" w:rsidR="00FE0E6C" w:rsidRPr="00BD0D12" w:rsidRDefault="00FE0E6C" w:rsidP="00FE0E6C">
            <w:pPr>
              <w:jc w:val="center"/>
              <w:rPr>
                <w:sz w:val="18"/>
                <w:szCs w:val="18"/>
              </w:rPr>
            </w:pPr>
            <w:r w:rsidRPr="00BD0D12">
              <w:rPr>
                <w:sz w:val="18"/>
                <w:szCs w:val="18"/>
              </w:rPr>
              <w:t>6.</w:t>
            </w:r>
          </w:p>
        </w:tc>
        <w:tc>
          <w:tcPr>
            <w:tcW w:w="8358" w:type="dxa"/>
          </w:tcPr>
          <w:p w14:paraId="4D643912" w14:textId="77777777" w:rsidR="00FE0E6C" w:rsidRPr="00815883" w:rsidRDefault="00FE0E6C" w:rsidP="00FE0E6C">
            <w:pPr>
              <w:jc w:val="center"/>
              <w:rPr>
                <w:sz w:val="18"/>
                <w:szCs w:val="18"/>
              </w:rPr>
            </w:pPr>
            <w:r w:rsidRPr="00815883">
              <w:rPr>
                <w:sz w:val="18"/>
                <w:szCs w:val="18"/>
              </w:rPr>
              <w:t>Starostwo Powiatowe w Oleśnie</w:t>
            </w:r>
          </w:p>
          <w:p w14:paraId="18EE5889" w14:textId="77777777" w:rsidR="00FE0E6C" w:rsidRPr="00815883" w:rsidRDefault="00FE0E6C" w:rsidP="00FE0E6C">
            <w:pPr>
              <w:jc w:val="center"/>
              <w:rPr>
                <w:sz w:val="18"/>
                <w:szCs w:val="18"/>
              </w:rPr>
            </w:pPr>
            <w:r w:rsidRPr="00815883">
              <w:rPr>
                <w:sz w:val="18"/>
                <w:szCs w:val="18"/>
              </w:rPr>
              <w:t>Wydział Programów Rozwoju, Inwestycji i Zamówień</w:t>
            </w:r>
          </w:p>
          <w:p w14:paraId="237A102A" w14:textId="0AC72FF4" w:rsidR="00FE0E6C" w:rsidRPr="00BD0D12" w:rsidRDefault="00FE0E6C" w:rsidP="00FE0E6C">
            <w:pPr>
              <w:jc w:val="center"/>
              <w:rPr>
                <w:sz w:val="18"/>
                <w:szCs w:val="18"/>
              </w:rPr>
            </w:pPr>
            <w:r w:rsidRPr="00815883">
              <w:rPr>
                <w:sz w:val="18"/>
                <w:szCs w:val="18"/>
              </w:rPr>
              <w:t>Publicznych</w:t>
            </w:r>
          </w:p>
        </w:tc>
      </w:tr>
      <w:tr w:rsidR="00FE0E6C" w:rsidRPr="00BD0D12" w14:paraId="76763CC6" w14:textId="77777777" w:rsidTr="00FE0E6C">
        <w:tc>
          <w:tcPr>
            <w:tcW w:w="704" w:type="dxa"/>
            <w:vAlign w:val="center"/>
          </w:tcPr>
          <w:p w14:paraId="438B7125" w14:textId="16254532" w:rsidR="00FE0E6C" w:rsidRPr="00BD0D12" w:rsidRDefault="00FE0E6C" w:rsidP="00FE0E6C">
            <w:pPr>
              <w:jc w:val="center"/>
              <w:rPr>
                <w:sz w:val="18"/>
                <w:szCs w:val="18"/>
              </w:rPr>
            </w:pPr>
            <w:r>
              <w:rPr>
                <w:sz w:val="18"/>
                <w:szCs w:val="18"/>
              </w:rPr>
              <w:t>7.</w:t>
            </w:r>
          </w:p>
        </w:tc>
        <w:tc>
          <w:tcPr>
            <w:tcW w:w="8358" w:type="dxa"/>
          </w:tcPr>
          <w:p w14:paraId="57807786" w14:textId="4BE9AAE9" w:rsidR="00FE0E6C" w:rsidRPr="00BD0D12" w:rsidRDefault="00FE0E6C" w:rsidP="00FE0E6C">
            <w:pPr>
              <w:jc w:val="center"/>
              <w:rPr>
                <w:sz w:val="18"/>
                <w:szCs w:val="18"/>
              </w:rPr>
            </w:pPr>
            <w:proofErr w:type="spellStart"/>
            <w:r w:rsidRPr="00815883">
              <w:rPr>
                <w:sz w:val="18"/>
                <w:szCs w:val="18"/>
              </w:rPr>
              <w:t>Multiplay</w:t>
            </w:r>
            <w:proofErr w:type="spellEnd"/>
          </w:p>
        </w:tc>
      </w:tr>
      <w:tr w:rsidR="00FE0E6C" w:rsidRPr="00BD0D12" w14:paraId="3B2A572E" w14:textId="77777777" w:rsidTr="00FE0E6C">
        <w:tc>
          <w:tcPr>
            <w:tcW w:w="704" w:type="dxa"/>
            <w:vAlign w:val="center"/>
          </w:tcPr>
          <w:p w14:paraId="310663C1" w14:textId="021EBFD6" w:rsidR="00FE0E6C" w:rsidRPr="00BD0D12" w:rsidRDefault="00FE0E6C" w:rsidP="00FE0E6C">
            <w:pPr>
              <w:jc w:val="center"/>
              <w:rPr>
                <w:sz w:val="18"/>
                <w:szCs w:val="18"/>
              </w:rPr>
            </w:pPr>
            <w:r>
              <w:rPr>
                <w:sz w:val="18"/>
                <w:szCs w:val="18"/>
              </w:rPr>
              <w:t>8.</w:t>
            </w:r>
          </w:p>
        </w:tc>
        <w:tc>
          <w:tcPr>
            <w:tcW w:w="8358" w:type="dxa"/>
          </w:tcPr>
          <w:p w14:paraId="5D2DA546" w14:textId="3379E252" w:rsidR="00FE0E6C" w:rsidRPr="00BD0D12" w:rsidRDefault="00FE0E6C" w:rsidP="00FE0E6C">
            <w:pPr>
              <w:jc w:val="center"/>
              <w:rPr>
                <w:sz w:val="18"/>
                <w:szCs w:val="18"/>
              </w:rPr>
            </w:pPr>
            <w:r w:rsidRPr="00815883">
              <w:rPr>
                <w:sz w:val="18"/>
                <w:szCs w:val="18"/>
              </w:rPr>
              <w:t>EWE energia sp. z o.o.</w:t>
            </w:r>
          </w:p>
        </w:tc>
      </w:tr>
      <w:tr w:rsidR="00FE0E6C" w:rsidRPr="00BD0D12" w14:paraId="63A7E54C" w14:textId="77777777" w:rsidTr="00FE0E6C">
        <w:tc>
          <w:tcPr>
            <w:tcW w:w="704" w:type="dxa"/>
            <w:vAlign w:val="center"/>
          </w:tcPr>
          <w:p w14:paraId="625F5700" w14:textId="70B21EB3" w:rsidR="00FE0E6C" w:rsidRPr="00BD0D12" w:rsidRDefault="00FE0E6C" w:rsidP="00FE0E6C">
            <w:pPr>
              <w:jc w:val="center"/>
              <w:rPr>
                <w:sz w:val="18"/>
                <w:szCs w:val="18"/>
              </w:rPr>
            </w:pPr>
            <w:r>
              <w:rPr>
                <w:sz w:val="18"/>
                <w:szCs w:val="18"/>
              </w:rPr>
              <w:t>9.</w:t>
            </w:r>
          </w:p>
        </w:tc>
        <w:tc>
          <w:tcPr>
            <w:tcW w:w="8358" w:type="dxa"/>
          </w:tcPr>
          <w:p w14:paraId="7E998C4A" w14:textId="65EC2DAB" w:rsidR="00FE0E6C" w:rsidRPr="00BD0D12" w:rsidRDefault="00FE0E6C" w:rsidP="00FE0E6C">
            <w:pPr>
              <w:jc w:val="center"/>
              <w:rPr>
                <w:sz w:val="18"/>
                <w:szCs w:val="18"/>
              </w:rPr>
            </w:pPr>
            <w:r w:rsidRPr="00815883">
              <w:rPr>
                <w:sz w:val="18"/>
                <w:szCs w:val="18"/>
              </w:rPr>
              <w:t>DUON Dystrybucja sp. z o.o.</w:t>
            </w:r>
          </w:p>
        </w:tc>
      </w:tr>
      <w:tr w:rsidR="00FE0E6C" w:rsidRPr="00BD0D12" w14:paraId="12D6ED48" w14:textId="77777777" w:rsidTr="00FE0E6C">
        <w:tc>
          <w:tcPr>
            <w:tcW w:w="704" w:type="dxa"/>
            <w:vAlign w:val="center"/>
          </w:tcPr>
          <w:p w14:paraId="7D82FDA5" w14:textId="3E4107BB" w:rsidR="00FE0E6C" w:rsidRPr="00BD0D12" w:rsidRDefault="00FE0E6C" w:rsidP="00FE0E6C">
            <w:pPr>
              <w:jc w:val="center"/>
              <w:rPr>
                <w:sz w:val="18"/>
                <w:szCs w:val="18"/>
              </w:rPr>
            </w:pPr>
            <w:r>
              <w:rPr>
                <w:sz w:val="18"/>
                <w:szCs w:val="18"/>
              </w:rPr>
              <w:t>10.</w:t>
            </w:r>
          </w:p>
        </w:tc>
        <w:tc>
          <w:tcPr>
            <w:tcW w:w="8358" w:type="dxa"/>
          </w:tcPr>
          <w:p w14:paraId="2549949C" w14:textId="30A0D6B5" w:rsidR="00FE0E6C" w:rsidRPr="00BD0D12" w:rsidRDefault="00FE0E6C" w:rsidP="00FE0E6C">
            <w:pPr>
              <w:tabs>
                <w:tab w:val="left" w:pos="4610"/>
              </w:tabs>
              <w:jc w:val="center"/>
              <w:rPr>
                <w:sz w:val="18"/>
                <w:szCs w:val="18"/>
              </w:rPr>
            </w:pPr>
            <w:proofErr w:type="spellStart"/>
            <w:r w:rsidRPr="00815883">
              <w:rPr>
                <w:sz w:val="18"/>
                <w:szCs w:val="18"/>
              </w:rPr>
              <w:t>Alfanet</w:t>
            </w:r>
            <w:proofErr w:type="spellEnd"/>
            <w:r w:rsidRPr="00815883">
              <w:rPr>
                <w:sz w:val="18"/>
                <w:szCs w:val="18"/>
              </w:rPr>
              <w:t xml:space="preserve"> Małolepszy Marcin</w:t>
            </w:r>
          </w:p>
        </w:tc>
      </w:tr>
      <w:tr w:rsidR="00FE0E6C" w:rsidRPr="00BD0D12" w14:paraId="1E9F7D86" w14:textId="77777777" w:rsidTr="00FE0E6C">
        <w:tc>
          <w:tcPr>
            <w:tcW w:w="704" w:type="dxa"/>
            <w:vAlign w:val="center"/>
          </w:tcPr>
          <w:p w14:paraId="5A599701" w14:textId="279EB0DC" w:rsidR="00FE0E6C" w:rsidRPr="00BD0D12" w:rsidRDefault="00FE0E6C" w:rsidP="00FE0E6C">
            <w:pPr>
              <w:jc w:val="center"/>
              <w:rPr>
                <w:sz w:val="18"/>
                <w:szCs w:val="18"/>
              </w:rPr>
            </w:pPr>
            <w:r>
              <w:rPr>
                <w:sz w:val="18"/>
                <w:szCs w:val="18"/>
              </w:rPr>
              <w:t>11.</w:t>
            </w:r>
          </w:p>
        </w:tc>
        <w:tc>
          <w:tcPr>
            <w:tcW w:w="8358" w:type="dxa"/>
          </w:tcPr>
          <w:p w14:paraId="3A02F5E1" w14:textId="2559B293" w:rsidR="00FE0E6C" w:rsidRPr="00BD0D12" w:rsidRDefault="00FE0E6C" w:rsidP="00FE0E6C">
            <w:pPr>
              <w:jc w:val="center"/>
              <w:rPr>
                <w:sz w:val="18"/>
                <w:szCs w:val="18"/>
              </w:rPr>
            </w:pPr>
            <w:r w:rsidRPr="00815883">
              <w:rPr>
                <w:sz w:val="18"/>
                <w:szCs w:val="18"/>
              </w:rPr>
              <w:t>Wojewódzki Sztab Wojskowy</w:t>
            </w:r>
          </w:p>
        </w:tc>
      </w:tr>
      <w:tr w:rsidR="00FE0E6C" w:rsidRPr="00BD0D12" w14:paraId="3B06AF84" w14:textId="77777777" w:rsidTr="00FE0E6C">
        <w:tc>
          <w:tcPr>
            <w:tcW w:w="704" w:type="dxa"/>
            <w:vAlign w:val="center"/>
          </w:tcPr>
          <w:p w14:paraId="679F4DC7" w14:textId="59E1B895" w:rsidR="00FE0E6C" w:rsidRPr="00BD0D12" w:rsidRDefault="00FE0E6C" w:rsidP="00FE0E6C">
            <w:pPr>
              <w:jc w:val="center"/>
              <w:rPr>
                <w:sz w:val="18"/>
                <w:szCs w:val="18"/>
              </w:rPr>
            </w:pPr>
            <w:r>
              <w:rPr>
                <w:sz w:val="18"/>
                <w:szCs w:val="18"/>
              </w:rPr>
              <w:t>12.</w:t>
            </w:r>
          </w:p>
        </w:tc>
        <w:tc>
          <w:tcPr>
            <w:tcW w:w="8358" w:type="dxa"/>
          </w:tcPr>
          <w:p w14:paraId="7D247C8D" w14:textId="77777777" w:rsidR="00FE0E6C" w:rsidRPr="00815883" w:rsidRDefault="00FE0E6C" w:rsidP="00FE0E6C">
            <w:pPr>
              <w:jc w:val="center"/>
              <w:rPr>
                <w:sz w:val="18"/>
                <w:szCs w:val="18"/>
              </w:rPr>
            </w:pPr>
            <w:r w:rsidRPr="00815883">
              <w:rPr>
                <w:sz w:val="18"/>
                <w:szCs w:val="18"/>
              </w:rPr>
              <w:t>Agencja Bezpieczeństwa Wewnętrznego –</w:t>
            </w:r>
          </w:p>
          <w:p w14:paraId="6577ABCC" w14:textId="7BCB348A" w:rsidR="00FE0E6C" w:rsidRPr="00BD0D12" w:rsidRDefault="00FE0E6C" w:rsidP="00FE0E6C">
            <w:pPr>
              <w:jc w:val="center"/>
              <w:rPr>
                <w:sz w:val="18"/>
                <w:szCs w:val="18"/>
              </w:rPr>
            </w:pPr>
            <w:r w:rsidRPr="00815883">
              <w:rPr>
                <w:sz w:val="18"/>
                <w:szCs w:val="18"/>
              </w:rPr>
              <w:t>Delegatura w Opolu</w:t>
            </w:r>
          </w:p>
        </w:tc>
      </w:tr>
      <w:tr w:rsidR="00FE0E6C" w:rsidRPr="00BD0D12" w14:paraId="49DF096F" w14:textId="77777777" w:rsidTr="00FE0E6C">
        <w:tc>
          <w:tcPr>
            <w:tcW w:w="704" w:type="dxa"/>
            <w:vAlign w:val="center"/>
          </w:tcPr>
          <w:p w14:paraId="1F783C8F" w14:textId="2FB001A5" w:rsidR="00FE0E6C" w:rsidRPr="00BD0D12" w:rsidRDefault="00FE0E6C" w:rsidP="00FE0E6C">
            <w:pPr>
              <w:jc w:val="center"/>
              <w:rPr>
                <w:sz w:val="18"/>
                <w:szCs w:val="18"/>
              </w:rPr>
            </w:pPr>
            <w:r>
              <w:rPr>
                <w:sz w:val="18"/>
                <w:szCs w:val="18"/>
              </w:rPr>
              <w:t>13.</w:t>
            </w:r>
          </w:p>
        </w:tc>
        <w:tc>
          <w:tcPr>
            <w:tcW w:w="8358" w:type="dxa"/>
          </w:tcPr>
          <w:p w14:paraId="62B80D31" w14:textId="3DAB9422" w:rsidR="00FE0E6C" w:rsidRPr="00BD0D12" w:rsidRDefault="00FE0E6C" w:rsidP="00FE0E6C">
            <w:pPr>
              <w:jc w:val="center"/>
              <w:rPr>
                <w:sz w:val="18"/>
                <w:szCs w:val="18"/>
              </w:rPr>
            </w:pPr>
            <w:r w:rsidRPr="00815883">
              <w:rPr>
                <w:sz w:val="18"/>
                <w:szCs w:val="18"/>
              </w:rPr>
              <w:t>Komenda Powiatowa Policji w Oleśnie</w:t>
            </w:r>
          </w:p>
        </w:tc>
      </w:tr>
      <w:tr w:rsidR="00FE0E6C" w:rsidRPr="00BD0D12" w14:paraId="08263875" w14:textId="77777777" w:rsidTr="00FE0E6C">
        <w:tc>
          <w:tcPr>
            <w:tcW w:w="704" w:type="dxa"/>
            <w:vAlign w:val="center"/>
          </w:tcPr>
          <w:p w14:paraId="06BFEC76" w14:textId="772A362F" w:rsidR="00FE0E6C" w:rsidRPr="00BD0D12" w:rsidRDefault="00FE0E6C" w:rsidP="00FE0E6C">
            <w:pPr>
              <w:jc w:val="center"/>
              <w:rPr>
                <w:sz w:val="18"/>
                <w:szCs w:val="18"/>
              </w:rPr>
            </w:pPr>
            <w:r>
              <w:rPr>
                <w:sz w:val="18"/>
                <w:szCs w:val="18"/>
              </w:rPr>
              <w:t>14.</w:t>
            </w:r>
          </w:p>
        </w:tc>
        <w:tc>
          <w:tcPr>
            <w:tcW w:w="8358" w:type="dxa"/>
          </w:tcPr>
          <w:p w14:paraId="0BDF149B" w14:textId="7A5EBBE2" w:rsidR="00FE0E6C" w:rsidRPr="00BD0D12" w:rsidRDefault="00FE0E6C" w:rsidP="00FE0E6C">
            <w:pPr>
              <w:jc w:val="center"/>
              <w:rPr>
                <w:sz w:val="18"/>
                <w:szCs w:val="18"/>
              </w:rPr>
            </w:pPr>
            <w:r w:rsidRPr="00815883">
              <w:rPr>
                <w:sz w:val="18"/>
                <w:szCs w:val="18"/>
              </w:rPr>
              <w:t>Placówka Straży Granicznej w Opolu</w:t>
            </w:r>
          </w:p>
        </w:tc>
      </w:tr>
    </w:tbl>
    <w:p w14:paraId="71961A61" w14:textId="09FFDD5A" w:rsidR="00BD0D12" w:rsidRPr="00C57D3C" w:rsidRDefault="00C57D3C" w:rsidP="00C94EEC">
      <w:pPr>
        <w:jc w:val="center"/>
        <w:rPr>
          <w:sz w:val="18"/>
          <w:szCs w:val="18"/>
        </w:rPr>
      </w:pPr>
      <w:r w:rsidRPr="00C57D3C">
        <w:rPr>
          <w:sz w:val="18"/>
          <w:szCs w:val="18"/>
        </w:rPr>
        <w:t>Źródło: Opracowanie własne.</w:t>
      </w:r>
    </w:p>
    <w:p w14:paraId="1ADC67D4" w14:textId="24CCBEC7" w:rsidR="003A1185" w:rsidRDefault="005C0175" w:rsidP="005C0175">
      <w:pPr>
        <w:jc w:val="both"/>
        <w:sectPr w:rsidR="003A1185" w:rsidSect="00267DF1">
          <w:pgSz w:w="11906" w:h="16838"/>
          <w:pgMar w:top="1417" w:right="1417" w:bottom="1417" w:left="1417" w:header="708" w:footer="708" w:gutter="0"/>
          <w:cols w:space="708"/>
          <w:docGrid w:linePitch="360"/>
        </w:sectPr>
      </w:pPr>
      <w:r>
        <w:t xml:space="preserve">W tabeli zestawiono uwagi i sugestie wniesione przez podmioty w procesie opiniowania projektu Gminnego Programu Rewitalizacji dla Gminy </w:t>
      </w:r>
      <w:r w:rsidR="00E533F3">
        <w:t>Gorzów Śląski</w:t>
      </w:r>
      <w:r>
        <w:t xml:space="preserve"> na lata 2024-2030 wraz ze sposobem odniesienia się do nich.</w:t>
      </w:r>
    </w:p>
    <w:p w14:paraId="1BFA6B23" w14:textId="67469A50" w:rsidR="005C0175" w:rsidRDefault="005C0175" w:rsidP="005C0175">
      <w:pPr>
        <w:jc w:val="both"/>
      </w:pPr>
    </w:p>
    <w:p w14:paraId="438A2B20" w14:textId="77777777" w:rsidR="003A1185" w:rsidRDefault="003A1185">
      <w:pPr>
        <w:rPr>
          <w:b/>
          <w:bCs/>
          <w:sz w:val="20"/>
          <w:szCs w:val="20"/>
        </w:rPr>
      </w:pPr>
      <w:r>
        <w:rPr>
          <w:b/>
          <w:bCs/>
          <w:i/>
          <w:iCs/>
          <w:sz w:val="20"/>
          <w:szCs w:val="20"/>
        </w:rPr>
        <w:br w:type="page"/>
      </w:r>
    </w:p>
    <w:p w14:paraId="1487FF5E" w14:textId="77777777" w:rsidR="003A1185" w:rsidRDefault="003A1185" w:rsidP="005C0175">
      <w:pPr>
        <w:pStyle w:val="Legenda"/>
        <w:rPr>
          <w:b/>
          <w:bCs/>
          <w:i w:val="0"/>
          <w:iCs w:val="0"/>
          <w:color w:val="auto"/>
          <w:sz w:val="20"/>
          <w:szCs w:val="20"/>
        </w:rPr>
        <w:sectPr w:rsidR="003A1185" w:rsidSect="00267DF1">
          <w:type w:val="continuous"/>
          <w:pgSz w:w="11906" w:h="16838"/>
          <w:pgMar w:top="1417" w:right="1417" w:bottom="1417" w:left="1417" w:header="708" w:footer="708" w:gutter="0"/>
          <w:cols w:space="708"/>
          <w:docGrid w:linePitch="360"/>
        </w:sectPr>
      </w:pPr>
    </w:p>
    <w:p w14:paraId="730F041C" w14:textId="27DFDA76" w:rsidR="005C0175" w:rsidRDefault="005C0175" w:rsidP="005C0175">
      <w:pPr>
        <w:pStyle w:val="Legenda"/>
        <w:rPr>
          <w:b/>
          <w:bCs/>
          <w:i w:val="0"/>
          <w:iCs w:val="0"/>
          <w:color w:val="auto"/>
          <w:sz w:val="20"/>
          <w:szCs w:val="20"/>
        </w:rPr>
      </w:pPr>
      <w:r w:rsidRPr="005C0175">
        <w:rPr>
          <w:b/>
          <w:bCs/>
          <w:i w:val="0"/>
          <w:iCs w:val="0"/>
          <w:color w:val="auto"/>
          <w:sz w:val="20"/>
          <w:szCs w:val="20"/>
        </w:rPr>
        <w:lastRenderedPageBreak/>
        <w:t xml:space="preserve">Tabela </w:t>
      </w:r>
      <w:r w:rsidRPr="005C0175">
        <w:rPr>
          <w:b/>
          <w:bCs/>
          <w:i w:val="0"/>
          <w:iCs w:val="0"/>
          <w:color w:val="auto"/>
          <w:sz w:val="20"/>
          <w:szCs w:val="20"/>
        </w:rPr>
        <w:fldChar w:fldCharType="begin"/>
      </w:r>
      <w:r w:rsidRPr="005C0175">
        <w:rPr>
          <w:b/>
          <w:bCs/>
          <w:i w:val="0"/>
          <w:iCs w:val="0"/>
          <w:color w:val="auto"/>
          <w:sz w:val="20"/>
          <w:szCs w:val="20"/>
        </w:rPr>
        <w:instrText xml:space="preserve"> SEQ Tabela \* ARABIC </w:instrText>
      </w:r>
      <w:r w:rsidRPr="005C0175">
        <w:rPr>
          <w:b/>
          <w:bCs/>
          <w:i w:val="0"/>
          <w:iCs w:val="0"/>
          <w:color w:val="auto"/>
          <w:sz w:val="20"/>
          <w:szCs w:val="20"/>
        </w:rPr>
        <w:fldChar w:fldCharType="separate"/>
      </w:r>
      <w:r w:rsidRPr="005C0175">
        <w:rPr>
          <w:b/>
          <w:bCs/>
          <w:i w:val="0"/>
          <w:iCs w:val="0"/>
          <w:color w:val="auto"/>
          <w:sz w:val="20"/>
          <w:szCs w:val="20"/>
        </w:rPr>
        <w:t>4</w:t>
      </w:r>
      <w:r w:rsidRPr="005C0175">
        <w:rPr>
          <w:b/>
          <w:bCs/>
          <w:i w:val="0"/>
          <w:iCs w:val="0"/>
          <w:color w:val="auto"/>
          <w:sz w:val="20"/>
          <w:szCs w:val="20"/>
        </w:rPr>
        <w:fldChar w:fldCharType="end"/>
      </w:r>
      <w:r w:rsidRPr="005C0175">
        <w:rPr>
          <w:b/>
          <w:bCs/>
          <w:i w:val="0"/>
          <w:iCs w:val="0"/>
          <w:color w:val="auto"/>
          <w:sz w:val="20"/>
          <w:szCs w:val="20"/>
        </w:rPr>
        <w:t xml:space="preserve">. Lista przesłanych uwag wraz z </w:t>
      </w:r>
      <w:r w:rsidR="00E21EF5">
        <w:rPr>
          <w:b/>
          <w:bCs/>
          <w:i w:val="0"/>
          <w:iCs w:val="0"/>
          <w:color w:val="auto"/>
          <w:sz w:val="20"/>
          <w:szCs w:val="20"/>
        </w:rPr>
        <w:t>podmiotem zgłaszających,</w:t>
      </w:r>
      <w:r w:rsidRPr="005C0175">
        <w:rPr>
          <w:b/>
          <w:bCs/>
          <w:i w:val="0"/>
          <w:iCs w:val="0"/>
          <w:color w:val="auto"/>
          <w:sz w:val="20"/>
          <w:szCs w:val="20"/>
        </w:rPr>
        <w:t xml:space="preserve"> treścią oraz odniesieniem.</w:t>
      </w:r>
    </w:p>
    <w:tbl>
      <w:tblPr>
        <w:tblStyle w:val="Tabela-Siatka"/>
        <w:tblW w:w="5000" w:type="pct"/>
        <w:tblLook w:val="04A0" w:firstRow="1" w:lastRow="0" w:firstColumn="1" w:lastColumn="0" w:noHBand="0" w:noVBand="1"/>
      </w:tblPr>
      <w:tblGrid>
        <w:gridCol w:w="2933"/>
        <w:gridCol w:w="6275"/>
        <w:gridCol w:w="4786"/>
      </w:tblGrid>
      <w:tr w:rsidR="00117EC0" w14:paraId="0311831E" w14:textId="77777777" w:rsidTr="009A7C7D">
        <w:tc>
          <w:tcPr>
            <w:tcW w:w="1048" w:type="pct"/>
          </w:tcPr>
          <w:p w14:paraId="110CED94" w14:textId="40247ECD" w:rsidR="005C0175" w:rsidRPr="005C0175" w:rsidRDefault="005C0175" w:rsidP="005C0175">
            <w:pPr>
              <w:jc w:val="center"/>
              <w:rPr>
                <w:sz w:val="18"/>
                <w:szCs w:val="18"/>
              </w:rPr>
            </w:pPr>
            <w:r w:rsidRPr="005C0175">
              <w:rPr>
                <w:sz w:val="18"/>
                <w:szCs w:val="18"/>
              </w:rPr>
              <w:t>Podmiot zgłaszający</w:t>
            </w:r>
          </w:p>
        </w:tc>
        <w:tc>
          <w:tcPr>
            <w:tcW w:w="2242" w:type="pct"/>
          </w:tcPr>
          <w:p w14:paraId="3802F0F3" w14:textId="3827652B" w:rsidR="005C0175" w:rsidRPr="005C0175" w:rsidRDefault="005C0175" w:rsidP="005C0175">
            <w:pPr>
              <w:jc w:val="center"/>
              <w:rPr>
                <w:sz w:val="18"/>
                <w:szCs w:val="18"/>
              </w:rPr>
            </w:pPr>
            <w:r w:rsidRPr="005C0175">
              <w:rPr>
                <w:sz w:val="18"/>
                <w:szCs w:val="18"/>
              </w:rPr>
              <w:t>Treść uwagi/sugestii</w:t>
            </w:r>
          </w:p>
        </w:tc>
        <w:tc>
          <w:tcPr>
            <w:tcW w:w="1710" w:type="pct"/>
          </w:tcPr>
          <w:p w14:paraId="63E27E3B" w14:textId="6D7CE96C" w:rsidR="005C0175" w:rsidRPr="005C0175" w:rsidRDefault="005C0175" w:rsidP="005C0175">
            <w:pPr>
              <w:jc w:val="center"/>
              <w:rPr>
                <w:sz w:val="18"/>
                <w:szCs w:val="18"/>
              </w:rPr>
            </w:pPr>
            <w:r w:rsidRPr="005C0175">
              <w:rPr>
                <w:sz w:val="18"/>
                <w:szCs w:val="18"/>
              </w:rPr>
              <w:t>Odniesienie</w:t>
            </w:r>
          </w:p>
        </w:tc>
      </w:tr>
      <w:tr w:rsidR="00117EC0" w14:paraId="5F0B3D71" w14:textId="77777777" w:rsidTr="0092077C">
        <w:tc>
          <w:tcPr>
            <w:tcW w:w="1048" w:type="pct"/>
            <w:vAlign w:val="center"/>
          </w:tcPr>
          <w:p w14:paraId="51DFB5AB" w14:textId="5081C5CD" w:rsidR="005C0175" w:rsidRPr="009C32EE" w:rsidRDefault="00A73E20" w:rsidP="0092077C">
            <w:pPr>
              <w:jc w:val="center"/>
              <w:rPr>
                <w:sz w:val="18"/>
                <w:szCs w:val="18"/>
              </w:rPr>
            </w:pPr>
            <w:r>
              <w:rPr>
                <w:sz w:val="18"/>
                <w:szCs w:val="18"/>
              </w:rPr>
              <w:t>Wojewoda Opolski</w:t>
            </w:r>
          </w:p>
        </w:tc>
        <w:tc>
          <w:tcPr>
            <w:tcW w:w="2242" w:type="pct"/>
          </w:tcPr>
          <w:p w14:paraId="0E493B91" w14:textId="3F015E2F" w:rsidR="005C0175" w:rsidRPr="00A73E20" w:rsidRDefault="00A73E20" w:rsidP="0092077C">
            <w:pPr>
              <w:jc w:val="both"/>
              <w:rPr>
                <w:sz w:val="18"/>
                <w:szCs w:val="18"/>
              </w:rPr>
            </w:pPr>
            <w:r w:rsidRPr="00A73E20">
              <w:rPr>
                <w:sz w:val="18"/>
                <w:szCs w:val="18"/>
              </w:rPr>
              <w:t>„Mając na uwadze, że przy ww. piśmie z dnia 19 kwietnia 2024 r. przekazano projekt Gminnego Programu Rewitalizacji dla Gminy Gorzów Śląski na lata 2024-2030, który nie zawierał załącznika graficznego, o którym mowa powyżej, zajęcie stanowiska przez Wojewodę Opolskiego w zakresie wskazanym w przedmiotowym wniosku będzie możliwe dopiero po przekazaniu kompletnego projektu ww. dokumentu</w:t>
            </w:r>
            <w:r>
              <w:rPr>
                <w:sz w:val="18"/>
                <w:szCs w:val="18"/>
              </w:rPr>
              <w:t>”</w:t>
            </w:r>
            <w:r w:rsidRPr="00A73E20">
              <w:rPr>
                <w:sz w:val="18"/>
                <w:szCs w:val="18"/>
              </w:rPr>
              <w:t>.</w:t>
            </w:r>
          </w:p>
        </w:tc>
        <w:tc>
          <w:tcPr>
            <w:tcW w:w="1710" w:type="pct"/>
          </w:tcPr>
          <w:p w14:paraId="3603F37E" w14:textId="77777777" w:rsidR="00FD2615" w:rsidRPr="00A73E20" w:rsidRDefault="00A73E20" w:rsidP="0092077C">
            <w:pPr>
              <w:jc w:val="both"/>
              <w:rPr>
                <w:sz w:val="18"/>
                <w:szCs w:val="18"/>
              </w:rPr>
            </w:pPr>
            <w:r w:rsidRPr="00A73E20">
              <w:rPr>
                <w:sz w:val="18"/>
                <w:szCs w:val="18"/>
              </w:rPr>
              <w:t>Uwagę przyjęto.</w:t>
            </w:r>
          </w:p>
          <w:p w14:paraId="2A7ED702" w14:textId="32057604" w:rsidR="00A73E20" w:rsidRPr="00A73E20" w:rsidRDefault="00A73E20" w:rsidP="0092077C">
            <w:pPr>
              <w:jc w:val="both"/>
              <w:rPr>
                <w:sz w:val="18"/>
                <w:szCs w:val="18"/>
              </w:rPr>
            </w:pPr>
            <w:r w:rsidRPr="00A73E20">
              <w:rPr>
                <w:sz w:val="18"/>
                <w:szCs w:val="18"/>
              </w:rPr>
              <w:t>Do dokumentu dołączono załącznik graficzny przedstawiający podstawowe kierunki zmian funkcjonalno-przestrzennych sporządzonym na mapie w skali co najmniej 1:5000 opracowanej z wykorzystaniem treści mapy zasadniczej.</w:t>
            </w:r>
          </w:p>
        </w:tc>
      </w:tr>
      <w:tr w:rsidR="00117EC0" w14:paraId="65F7E7C8" w14:textId="77777777" w:rsidTr="0092077C">
        <w:tc>
          <w:tcPr>
            <w:tcW w:w="1048" w:type="pct"/>
            <w:vAlign w:val="center"/>
          </w:tcPr>
          <w:p w14:paraId="4D411076" w14:textId="417F78AF" w:rsidR="005C0175" w:rsidRPr="003A1185" w:rsidRDefault="00A73E20" w:rsidP="0092077C">
            <w:pPr>
              <w:jc w:val="center"/>
              <w:rPr>
                <w:sz w:val="18"/>
                <w:szCs w:val="18"/>
              </w:rPr>
            </w:pPr>
            <w:r>
              <w:rPr>
                <w:sz w:val="18"/>
                <w:szCs w:val="18"/>
              </w:rPr>
              <w:t>Wojewódzki Urząd Ochrony Zabytków w Opolu</w:t>
            </w:r>
          </w:p>
        </w:tc>
        <w:tc>
          <w:tcPr>
            <w:tcW w:w="2242" w:type="pct"/>
          </w:tcPr>
          <w:p w14:paraId="542154BC" w14:textId="3F3F60D1" w:rsidR="005C0175" w:rsidRPr="003A1185" w:rsidRDefault="00A73E20" w:rsidP="0092077C">
            <w:pPr>
              <w:jc w:val="both"/>
              <w:rPr>
                <w:sz w:val="18"/>
                <w:szCs w:val="18"/>
              </w:rPr>
            </w:pPr>
            <w:r w:rsidRPr="0092077C">
              <w:rPr>
                <w:sz w:val="18"/>
                <w:szCs w:val="18"/>
              </w:rPr>
              <w:t>„W przypadku obiektów wpisanych do rejestru zabytków województwa opolskiego, wymagają one odrębnych pozwoleń konserwatorskich na działania wymienione w art. 36 ust. 1 ustawy z dnia 23 lipca 2003 roku o ochronie zabytków i opiece nad zabytkami (</w:t>
            </w:r>
            <w:proofErr w:type="spellStart"/>
            <w:r w:rsidRPr="0092077C">
              <w:rPr>
                <w:sz w:val="18"/>
                <w:szCs w:val="18"/>
              </w:rPr>
              <w:t>t.j</w:t>
            </w:r>
            <w:proofErr w:type="spellEnd"/>
            <w:r w:rsidRPr="0092077C">
              <w:rPr>
                <w:sz w:val="18"/>
                <w:szCs w:val="18"/>
              </w:rPr>
              <w:t>. - Dz. U. z 2022 r. poz. 840 ze zm.). Natomiast obiekty ujęte w gminnej ewidencji zabytków wymagają uzgodnień z OWKZ na podstawie art. 39 ust. 3 ustawy z dnia 7 lipca 1994 r. – Prawo budowlane (</w:t>
            </w:r>
            <w:proofErr w:type="spellStart"/>
            <w:r w:rsidRPr="0092077C">
              <w:rPr>
                <w:sz w:val="18"/>
                <w:szCs w:val="18"/>
              </w:rPr>
              <w:t>t.j</w:t>
            </w:r>
            <w:proofErr w:type="spellEnd"/>
            <w:r w:rsidRPr="0092077C">
              <w:rPr>
                <w:sz w:val="18"/>
                <w:szCs w:val="18"/>
              </w:rPr>
              <w:t>. - Dz.U. z 2023 r. poz. 682 ze zm.). Inwestycje prowadzone w zabytkach objętych ww. formami ochrony konserwatorskiej rozpatrywane będą indywidualnie. W związku z powyższym w GPR powinny być zawarte informacje, iż dla obiektów zabytkowych obowiązują odrębne przepisy, a prace w ich obrębie mogą zostać wykonane po uzyskaniu stosownych pozwoleń lub uzgodnień konserwatorskich wg. ww. ustaw”.</w:t>
            </w:r>
          </w:p>
        </w:tc>
        <w:tc>
          <w:tcPr>
            <w:tcW w:w="1710" w:type="pct"/>
            <w:vAlign w:val="center"/>
          </w:tcPr>
          <w:p w14:paraId="5460E89C" w14:textId="77777777" w:rsidR="005C0175" w:rsidRDefault="00A73E20" w:rsidP="0092077C">
            <w:pPr>
              <w:jc w:val="both"/>
              <w:rPr>
                <w:sz w:val="18"/>
                <w:szCs w:val="18"/>
              </w:rPr>
            </w:pPr>
            <w:r w:rsidRPr="00A73E20">
              <w:rPr>
                <w:sz w:val="18"/>
                <w:szCs w:val="18"/>
              </w:rPr>
              <w:t>Uwagę przyjęto.</w:t>
            </w:r>
          </w:p>
          <w:p w14:paraId="1DBC9048" w14:textId="5506C866" w:rsidR="00A73E20" w:rsidRPr="00A73E20" w:rsidRDefault="00A73E20" w:rsidP="0092077C">
            <w:pPr>
              <w:jc w:val="both"/>
              <w:rPr>
                <w:sz w:val="18"/>
                <w:szCs w:val="18"/>
              </w:rPr>
            </w:pPr>
            <w:r>
              <w:rPr>
                <w:sz w:val="18"/>
                <w:szCs w:val="18"/>
              </w:rPr>
              <w:t xml:space="preserve">W dokumencie zamieszczono </w:t>
            </w:r>
            <w:r w:rsidR="002A0CD9">
              <w:rPr>
                <w:sz w:val="18"/>
                <w:szCs w:val="18"/>
              </w:rPr>
              <w:t>informacje dotyczące indywidualnego podejścia do realizowanych inwestycji oraz zapewnienie dotyczące uzyskania niezbędnych pozwoleń oraz uzgodnień w zależności od wymagań realizowanych inwestycji</w:t>
            </w:r>
            <w:r w:rsidR="00475531">
              <w:rPr>
                <w:sz w:val="18"/>
                <w:szCs w:val="18"/>
              </w:rPr>
              <w:t>.</w:t>
            </w:r>
          </w:p>
        </w:tc>
      </w:tr>
      <w:tr w:rsidR="00A73E20" w14:paraId="69A7F1FF" w14:textId="77777777" w:rsidTr="0092077C">
        <w:tc>
          <w:tcPr>
            <w:tcW w:w="1048" w:type="pct"/>
            <w:vAlign w:val="center"/>
          </w:tcPr>
          <w:p w14:paraId="2CCBC937" w14:textId="189BF199" w:rsidR="00A73E20" w:rsidRPr="000647EA" w:rsidRDefault="00A73E20" w:rsidP="0092077C">
            <w:pPr>
              <w:jc w:val="center"/>
              <w:rPr>
                <w:sz w:val="18"/>
                <w:szCs w:val="18"/>
              </w:rPr>
            </w:pPr>
            <w:r>
              <w:rPr>
                <w:sz w:val="18"/>
                <w:szCs w:val="18"/>
              </w:rPr>
              <w:t>Wojewódzki Urząd Ochrony Zabytków w Opolu</w:t>
            </w:r>
          </w:p>
        </w:tc>
        <w:tc>
          <w:tcPr>
            <w:tcW w:w="2242" w:type="pct"/>
          </w:tcPr>
          <w:p w14:paraId="20F30AD7" w14:textId="1FBDBC2E" w:rsidR="00A73E20" w:rsidRDefault="00A73E20" w:rsidP="0092077C">
            <w:pPr>
              <w:jc w:val="both"/>
              <w:rPr>
                <w:sz w:val="18"/>
                <w:szCs w:val="18"/>
              </w:rPr>
            </w:pPr>
            <w:r w:rsidRPr="0092077C">
              <w:rPr>
                <w:sz w:val="18"/>
                <w:szCs w:val="18"/>
              </w:rPr>
              <w:t>„Nie dopuszcza się termomodernizacji elewacji obiektów posiadających detale architektoniczne”.</w:t>
            </w:r>
          </w:p>
        </w:tc>
        <w:tc>
          <w:tcPr>
            <w:tcW w:w="1710" w:type="pct"/>
            <w:vAlign w:val="center"/>
          </w:tcPr>
          <w:p w14:paraId="4BFFA11E" w14:textId="77777777" w:rsidR="00A73E20" w:rsidRDefault="0092077C" w:rsidP="0092077C">
            <w:pPr>
              <w:jc w:val="both"/>
              <w:rPr>
                <w:sz w:val="18"/>
                <w:szCs w:val="18"/>
              </w:rPr>
            </w:pPr>
            <w:r>
              <w:rPr>
                <w:sz w:val="18"/>
                <w:szCs w:val="18"/>
              </w:rPr>
              <w:t>Uwagę przyjęto.</w:t>
            </w:r>
          </w:p>
          <w:p w14:paraId="26F39500" w14:textId="6712ACD5" w:rsidR="0092077C" w:rsidRPr="0092077C" w:rsidRDefault="002A0CD9" w:rsidP="0092077C">
            <w:pPr>
              <w:jc w:val="both"/>
              <w:rPr>
                <w:sz w:val="18"/>
                <w:szCs w:val="18"/>
              </w:rPr>
            </w:pPr>
            <w:r>
              <w:rPr>
                <w:sz w:val="18"/>
                <w:szCs w:val="18"/>
              </w:rPr>
              <w:t>W dokumencie zamieszczono informacje dotyczące indywidualnego podejścia do realizowanych inwestycji oraz zapewnienie dotyczące uzyskania niezbędnych pozwoleń oraz uzgodnień w zależności od wymagań realizowanych inwestycji</w:t>
            </w:r>
            <w:r w:rsidR="0092077C">
              <w:rPr>
                <w:sz w:val="18"/>
                <w:szCs w:val="18"/>
              </w:rPr>
              <w:t>.</w:t>
            </w:r>
          </w:p>
        </w:tc>
      </w:tr>
      <w:tr w:rsidR="0092077C" w14:paraId="51EAB97A" w14:textId="77777777" w:rsidTr="0092077C">
        <w:tc>
          <w:tcPr>
            <w:tcW w:w="1048" w:type="pct"/>
            <w:vAlign w:val="center"/>
          </w:tcPr>
          <w:p w14:paraId="7283C463" w14:textId="5A583C56" w:rsidR="0092077C" w:rsidRPr="000647EA" w:rsidRDefault="0092077C" w:rsidP="0092077C">
            <w:pPr>
              <w:jc w:val="center"/>
              <w:rPr>
                <w:sz w:val="18"/>
                <w:szCs w:val="18"/>
              </w:rPr>
            </w:pPr>
            <w:r>
              <w:rPr>
                <w:sz w:val="18"/>
                <w:szCs w:val="18"/>
              </w:rPr>
              <w:t>Wojewódzki Urząd Ochrony Zabytków w Opolu</w:t>
            </w:r>
          </w:p>
        </w:tc>
        <w:tc>
          <w:tcPr>
            <w:tcW w:w="2242" w:type="pct"/>
          </w:tcPr>
          <w:p w14:paraId="4411F6E9" w14:textId="76F4D1C4" w:rsidR="0092077C" w:rsidRPr="000647EA" w:rsidRDefault="0092077C" w:rsidP="0092077C">
            <w:pPr>
              <w:jc w:val="both"/>
              <w:rPr>
                <w:sz w:val="18"/>
                <w:szCs w:val="18"/>
              </w:rPr>
            </w:pPr>
            <w:r w:rsidRPr="0092077C">
              <w:rPr>
                <w:sz w:val="18"/>
                <w:szCs w:val="18"/>
              </w:rPr>
              <w:t>„Dot. Tabeli 16 Renowacja zabytkowego budynku przy ul. Byczyńskiej 12 – W opisie stanu obecnego stwierdzono, że ochronie podlega zachowana pierwotna bryła budynku z ceramicznym pokryciem dachowym oraz wielkość otworów okien i drzwi. Budynek przy ul. Byczyńskiej 12 został wpisany do rejestru woj. opolskiego pod numerem 1475/66 decyzją z dnia 08.08.1966 r., w związku z tym ochronie podlegają wszystkie zewnętrzne oraz wewnętrzne cechy obiektu (gabaryty, liczba kondygnacji, pokrycie dachowe, stolarka okienna i drzwiowa, użyte materiały budowlane, kolor elewacji itd.)</w:t>
            </w:r>
            <w:r>
              <w:rPr>
                <w:sz w:val="18"/>
                <w:szCs w:val="18"/>
              </w:rPr>
              <w:t>”.</w:t>
            </w:r>
          </w:p>
        </w:tc>
        <w:tc>
          <w:tcPr>
            <w:tcW w:w="1710" w:type="pct"/>
            <w:vAlign w:val="center"/>
          </w:tcPr>
          <w:p w14:paraId="72CF3894" w14:textId="77777777" w:rsidR="0092077C" w:rsidRDefault="0092077C" w:rsidP="0092077C">
            <w:pPr>
              <w:jc w:val="both"/>
              <w:rPr>
                <w:sz w:val="18"/>
                <w:szCs w:val="18"/>
              </w:rPr>
            </w:pPr>
            <w:r>
              <w:rPr>
                <w:sz w:val="18"/>
                <w:szCs w:val="18"/>
              </w:rPr>
              <w:t>Uwagę przyjęto.</w:t>
            </w:r>
          </w:p>
          <w:p w14:paraId="003A26AF" w14:textId="2C1BDD6B" w:rsidR="0092077C" w:rsidRPr="0092077C" w:rsidRDefault="002A0CD9" w:rsidP="0092077C">
            <w:pPr>
              <w:jc w:val="both"/>
              <w:rPr>
                <w:sz w:val="18"/>
                <w:szCs w:val="18"/>
              </w:rPr>
            </w:pPr>
            <w:r>
              <w:rPr>
                <w:sz w:val="18"/>
                <w:szCs w:val="18"/>
              </w:rPr>
              <w:t>W dokumencie zamieszczono informacje dotyczące indywidualnego podejścia do realizowanych inwestycji oraz zapewnienie dotyczące uzyskania niezbędnych pozwoleń oraz uzgodnień w zależności od wymagań realizowanych inwestycji</w:t>
            </w:r>
          </w:p>
        </w:tc>
      </w:tr>
      <w:tr w:rsidR="0092077C" w14:paraId="6AF3A380" w14:textId="77777777" w:rsidTr="0092077C">
        <w:tc>
          <w:tcPr>
            <w:tcW w:w="1048" w:type="pct"/>
            <w:vAlign w:val="center"/>
          </w:tcPr>
          <w:p w14:paraId="0DB755F0" w14:textId="3F31EC6F" w:rsidR="0092077C" w:rsidRPr="000647EA" w:rsidRDefault="0092077C" w:rsidP="0092077C">
            <w:pPr>
              <w:jc w:val="center"/>
              <w:rPr>
                <w:sz w:val="18"/>
                <w:szCs w:val="18"/>
              </w:rPr>
            </w:pPr>
            <w:r>
              <w:rPr>
                <w:sz w:val="18"/>
                <w:szCs w:val="18"/>
              </w:rPr>
              <w:t>Wojewódzki Urząd Ochrony Zabytków w Opolu</w:t>
            </w:r>
          </w:p>
        </w:tc>
        <w:tc>
          <w:tcPr>
            <w:tcW w:w="2242" w:type="pct"/>
          </w:tcPr>
          <w:p w14:paraId="4D68A01E" w14:textId="5FF01ADA" w:rsidR="0092077C" w:rsidRPr="000647EA" w:rsidRDefault="0092077C" w:rsidP="0092077C">
            <w:pPr>
              <w:jc w:val="both"/>
              <w:rPr>
                <w:sz w:val="18"/>
                <w:szCs w:val="18"/>
              </w:rPr>
            </w:pPr>
            <w:r>
              <w:rPr>
                <w:sz w:val="18"/>
                <w:szCs w:val="18"/>
              </w:rPr>
              <w:t xml:space="preserve">„Dot. </w:t>
            </w:r>
            <w:r w:rsidRPr="0092077C">
              <w:rPr>
                <w:sz w:val="18"/>
                <w:szCs w:val="18"/>
              </w:rPr>
              <w:t>Tabeli 8 Zabytki wpisane do Gminnego Rejestru Zabytków Gminy Gorzów Śląski znajdujących się w obszarze rewitalizacji. Zostały w niej przedstawione obiekty ujęte w gminnej ewidencji zabytków Gminy Gorzów Śląski. Gminny Rejestr Zabytków jest niepoprawnym określeniem, ponieważ rejestr zabytków prowadzi Wojewódzki Konserwator Zabytków. W tabeli powielają się również obiekty położone na tej samej ulicy, w związku z tym należałoby podać dokładny adres zabytku celem możliwości ustalenia jego lokalizacji”.</w:t>
            </w:r>
          </w:p>
        </w:tc>
        <w:tc>
          <w:tcPr>
            <w:tcW w:w="1710" w:type="pct"/>
            <w:vAlign w:val="center"/>
          </w:tcPr>
          <w:p w14:paraId="0ED493FE" w14:textId="77777777" w:rsidR="0092077C" w:rsidRDefault="0092077C" w:rsidP="0092077C">
            <w:pPr>
              <w:jc w:val="both"/>
              <w:rPr>
                <w:sz w:val="18"/>
                <w:szCs w:val="18"/>
              </w:rPr>
            </w:pPr>
            <w:r>
              <w:rPr>
                <w:sz w:val="18"/>
                <w:szCs w:val="18"/>
              </w:rPr>
              <w:t>Uwagę przyjęto.</w:t>
            </w:r>
          </w:p>
          <w:p w14:paraId="41D38720" w14:textId="540FEFA5" w:rsidR="0092077C" w:rsidRPr="00D616C1" w:rsidRDefault="0092077C" w:rsidP="0092077C">
            <w:pPr>
              <w:jc w:val="both"/>
              <w:rPr>
                <w:sz w:val="18"/>
                <w:szCs w:val="18"/>
              </w:rPr>
            </w:pPr>
            <w:r>
              <w:rPr>
                <w:sz w:val="18"/>
                <w:szCs w:val="18"/>
              </w:rPr>
              <w:t xml:space="preserve">Uzupełniono </w:t>
            </w:r>
            <w:r w:rsidR="002A0CD9">
              <w:rPr>
                <w:sz w:val="18"/>
                <w:szCs w:val="18"/>
              </w:rPr>
              <w:t>wskazaną tabelę zgodnie z uwagami.</w:t>
            </w:r>
          </w:p>
        </w:tc>
      </w:tr>
      <w:tr w:rsidR="00980370" w14:paraId="633C1FE7" w14:textId="77777777" w:rsidTr="009A7C7D">
        <w:tc>
          <w:tcPr>
            <w:tcW w:w="1048" w:type="pct"/>
          </w:tcPr>
          <w:p w14:paraId="1FD44D47" w14:textId="2250EF96" w:rsidR="00980370" w:rsidRPr="000647EA" w:rsidRDefault="00980370" w:rsidP="00980370">
            <w:pPr>
              <w:jc w:val="center"/>
              <w:rPr>
                <w:sz w:val="18"/>
                <w:szCs w:val="18"/>
              </w:rPr>
            </w:pPr>
            <w:r>
              <w:rPr>
                <w:sz w:val="18"/>
                <w:szCs w:val="18"/>
              </w:rPr>
              <w:t>Zarząd Województwa Opolskiego</w:t>
            </w:r>
          </w:p>
        </w:tc>
        <w:tc>
          <w:tcPr>
            <w:tcW w:w="2242" w:type="pct"/>
          </w:tcPr>
          <w:p w14:paraId="2EA5664D" w14:textId="7171EA2A" w:rsidR="00980370" w:rsidRPr="00980370" w:rsidRDefault="00980370" w:rsidP="00980370">
            <w:pPr>
              <w:pStyle w:val="Tekstpodstawowy"/>
              <w:spacing w:line="295" w:lineRule="auto"/>
              <w:ind w:right="1153"/>
              <w:rPr>
                <w:rFonts w:asciiTheme="minorHAnsi" w:eastAsiaTheme="minorHAnsi" w:hAnsiTheme="minorHAnsi" w:cstheme="minorBidi"/>
                <w:kern w:val="2"/>
                <w:sz w:val="18"/>
                <w:szCs w:val="18"/>
                <w14:ligatures w14:val="standardContextual"/>
              </w:rPr>
            </w:pPr>
            <w:r w:rsidRPr="00980370">
              <w:rPr>
                <w:rFonts w:asciiTheme="minorHAnsi" w:eastAsiaTheme="minorHAnsi" w:hAnsiTheme="minorHAnsi" w:cstheme="minorBidi"/>
                <w:kern w:val="2"/>
                <w:sz w:val="18"/>
                <w:szCs w:val="18"/>
                <w14:ligatures w14:val="standardContextual"/>
              </w:rPr>
              <w:t>„W związku z tym zaleca się wprowadzenie zapisów bezpośredni</w:t>
            </w:r>
            <w:r>
              <w:rPr>
                <w:rFonts w:asciiTheme="minorHAnsi" w:eastAsiaTheme="minorHAnsi" w:hAnsiTheme="minorHAnsi" w:cstheme="minorBidi"/>
                <w:kern w:val="2"/>
                <w:sz w:val="18"/>
                <w:szCs w:val="18"/>
                <w14:ligatures w14:val="standardContextual"/>
              </w:rPr>
              <w:t xml:space="preserve"> </w:t>
            </w:r>
            <w:r w:rsidRPr="00980370">
              <w:rPr>
                <w:rFonts w:asciiTheme="minorHAnsi" w:eastAsiaTheme="minorHAnsi" w:hAnsiTheme="minorHAnsi" w:cstheme="minorBidi"/>
                <w:kern w:val="2"/>
                <w:sz w:val="18"/>
                <w:szCs w:val="18"/>
                <w14:ligatures w14:val="standardContextual"/>
              </w:rPr>
              <w:lastRenderedPageBreak/>
              <w:t>wskazujących na powiązania projektu GPR-u z PZPWO, na przykład poprzez wskazanie strategicznego celu polityki przestrzennej województwa opolskiego, tj. kształtowania struktury przestrzennej odznaczającej się wysokim poziomem ładu przestrzennego (w tym działanie: Przywrócenie i utrwalenie ładu przestrzennego), naczelna</w:t>
            </w:r>
            <w:r>
              <w:rPr>
                <w:rFonts w:asciiTheme="minorHAnsi" w:eastAsiaTheme="minorHAnsi" w:hAnsiTheme="minorHAnsi" w:cstheme="minorBidi"/>
                <w:kern w:val="2"/>
                <w:sz w:val="18"/>
                <w:szCs w:val="18"/>
                <w14:ligatures w14:val="standardContextual"/>
              </w:rPr>
              <w:t xml:space="preserve"> </w:t>
            </w:r>
            <w:r w:rsidRPr="00980370">
              <w:rPr>
                <w:rFonts w:asciiTheme="minorHAnsi" w:eastAsiaTheme="minorHAnsi" w:hAnsiTheme="minorHAnsi" w:cstheme="minorBidi"/>
                <w:kern w:val="2"/>
                <w:sz w:val="18"/>
                <w:szCs w:val="18"/>
                <w14:ligatures w14:val="standardContextual"/>
              </w:rPr>
              <w:t>zasadę zrównoważonego rozwoju oraz wynikające z niej szczegółowe zasady gospodarowania przestrzenią.”</w:t>
            </w:r>
          </w:p>
        </w:tc>
        <w:tc>
          <w:tcPr>
            <w:tcW w:w="1710" w:type="pct"/>
          </w:tcPr>
          <w:p w14:paraId="2F08EB3E" w14:textId="77777777" w:rsidR="002A0CD9" w:rsidRDefault="002A0CD9" w:rsidP="002A0CD9">
            <w:pPr>
              <w:jc w:val="both"/>
              <w:rPr>
                <w:sz w:val="18"/>
                <w:szCs w:val="18"/>
              </w:rPr>
            </w:pPr>
            <w:r>
              <w:rPr>
                <w:sz w:val="18"/>
                <w:szCs w:val="18"/>
              </w:rPr>
              <w:lastRenderedPageBreak/>
              <w:t>Uwagę przyjęto.</w:t>
            </w:r>
          </w:p>
          <w:p w14:paraId="1A5252B8" w14:textId="29AD7D8A" w:rsidR="00980370" w:rsidRDefault="002A0CD9" w:rsidP="002A0CD9">
            <w:pPr>
              <w:jc w:val="both"/>
            </w:pPr>
            <w:r w:rsidRPr="002A0CD9">
              <w:rPr>
                <w:sz w:val="18"/>
                <w:szCs w:val="18"/>
              </w:rPr>
              <w:lastRenderedPageBreak/>
              <w:t>W dokumencie wprowadzono stosowny zapis bezpośrednio wskazujący na powiązanie GPR-u z PZPWO.</w:t>
            </w:r>
          </w:p>
        </w:tc>
      </w:tr>
      <w:tr w:rsidR="00980370" w14:paraId="14DD9C66" w14:textId="77777777" w:rsidTr="009A7C7D">
        <w:tc>
          <w:tcPr>
            <w:tcW w:w="1048" w:type="pct"/>
          </w:tcPr>
          <w:p w14:paraId="14A0D090" w14:textId="2BAAB73E" w:rsidR="00980370" w:rsidRPr="00F875A2" w:rsidRDefault="00980370" w:rsidP="00980370">
            <w:pPr>
              <w:jc w:val="center"/>
            </w:pPr>
            <w:r>
              <w:rPr>
                <w:sz w:val="18"/>
                <w:szCs w:val="18"/>
              </w:rPr>
              <w:lastRenderedPageBreak/>
              <w:t>Zarząd Województwa Opolskiego</w:t>
            </w:r>
          </w:p>
        </w:tc>
        <w:tc>
          <w:tcPr>
            <w:tcW w:w="2242" w:type="pct"/>
          </w:tcPr>
          <w:p w14:paraId="59F21217" w14:textId="77777777" w:rsidR="00980370" w:rsidRPr="00980370" w:rsidRDefault="00980370" w:rsidP="00980370">
            <w:pPr>
              <w:pStyle w:val="Tekstpodstawowy"/>
              <w:spacing w:before="37" w:line="331" w:lineRule="auto"/>
              <w:ind w:right="1073"/>
              <w:jc w:val="both"/>
              <w:rPr>
                <w:rFonts w:asciiTheme="minorHAnsi" w:eastAsiaTheme="minorHAnsi" w:hAnsiTheme="minorHAnsi" w:cstheme="minorBidi"/>
                <w:kern w:val="2"/>
                <w:sz w:val="18"/>
                <w:szCs w:val="18"/>
                <w14:ligatures w14:val="standardContextual"/>
              </w:rPr>
            </w:pPr>
            <w:r>
              <w:rPr>
                <w:sz w:val="18"/>
                <w:szCs w:val="18"/>
              </w:rPr>
              <w:t>„</w:t>
            </w:r>
            <w:r w:rsidRPr="00980370">
              <w:rPr>
                <w:rFonts w:asciiTheme="minorHAnsi" w:eastAsiaTheme="minorHAnsi" w:hAnsiTheme="minorHAnsi" w:cstheme="minorBidi"/>
                <w:kern w:val="2"/>
                <w:sz w:val="18"/>
                <w:szCs w:val="18"/>
                <w14:ligatures w14:val="standardContextual"/>
              </w:rPr>
              <w:t>Po analizie projektu Gminnego Programu Rewitalizacji dla Gminy Gorzów Śląski na lata 2024- 2030 (GPR) stwierdzono, że zachowuje on spójność ze Strategią Rozwoju Województwa Opolskiego Opolskie 2030. Autorzy przywołują (na str. 47) treść celów strategicznych Strategii Opolskie 2030, jednak sami nie wskazują w jaki sposób zapewniona jest zbieżność celów i działań GPR-u z celami strategii wojewódzkiej.</w:t>
            </w:r>
          </w:p>
          <w:p w14:paraId="36ACD61F" w14:textId="77777777" w:rsidR="00980370" w:rsidRPr="00980370" w:rsidRDefault="00980370" w:rsidP="00980370">
            <w:pPr>
              <w:pStyle w:val="Tekstpodstawowy"/>
              <w:spacing w:line="216" w:lineRule="exact"/>
              <w:jc w:val="both"/>
              <w:rPr>
                <w:rFonts w:asciiTheme="minorHAnsi" w:eastAsiaTheme="minorHAnsi" w:hAnsiTheme="minorHAnsi" w:cstheme="minorBidi"/>
                <w:kern w:val="2"/>
                <w:sz w:val="18"/>
                <w:szCs w:val="18"/>
                <w14:ligatures w14:val="standardContextual"/>
              </w:rPr>
            </w:pPr>
            <w:r w:rsidRPr="00980370">
              <w:rPr>
                <w:rFonts w:asciiTheme="minorHAnsi" w:eastAsiaTheme="minorHAnsi" w:hAnsiTheme="minorHAnsi" w:cstheme="minorBidi"/>
                <w:kern w:val="2"/>
                <w:sz w:val="18"/>
                <w:szCs w:val="18"/>
                <w14:ligatures w14:val="standardContextual"/>
              </w:rPr>
              <w:t>Ponadto, zwracamy uwagę na poniższe kwestie:</w:t>
            </w:r>
          </w:p>
          <w:p w14:paraId="1F9F2DF8" w14:textId="6D6E249F" w:rsidR="00980370" w:rsidRPr="00980370" w:rsidRDefault="00980370" w:rsidP="00980370">
            <w:pPr>
              <w:widowControl w:val="0"/>
              <w:tabs>
                <w:tab w:val="left" w:pos="2261"/>
                <w:tab w:val="left" w:pos="2272"/>
              </w:tabs>
              <w:autoSpaceDE w:val="0"/>
              <w:autoSpaceDN w:val="0"/>
              <w:spacing w:before="63" w:line="316" w:lineRule="auto"/>
              <w:ind w:right="1076"/>
              <w:jc w:val="both"/>
              <w:rPr>
                <w:sz w:val="18"/>
                <w:szCs w:val="18"/>
              </w:rPr>
            </w:pPr>
            <w:r w:rsidRPr="00980370">
              <w:rPr>
                <w:sz w:val="18"/>
                <w:szCs w:val="18"/>
              </w:rPr>
              <w:t>- Wojewódzki Program Przeciwdziałania Narkomanii na lata 2018-2025 oraz Wojewódzki Program Profilaktyki i Rozwiązywania Problemów Alkoholowych na lata 2018-2025 nie są już obowiązującymi dokumentami - zastąpił je Wojewódzki Program Profilaktyki i Rozwiązywania Problemów Alkoholowych oraz Przeciwdziałania Narkomanii na lata 2022-2025,</w:t>
            </w:r>
          </w:p>
          <w:p w14:paraId="4ECE2A60" w14:textId="01C12552" w:rsidR="00980370" w:rsidRPr="00980370" w:rsidRDefault="00980370" w:rsidP="00980370">
            <w:pPr>
              <w:widowControl w:val="0"/>
              <w:tabs>
                <w:tab w:val="left" w:pos="2262"/>
              </w:tabs>
              <w:autoSpaceDE w:val="0"/>
              <w:autoSpaceDN w:val="0"/>
              <w:spacing w:line="218" w:lineRule="exact"/>
              <w:jc w:val="both"/>
              <w:rPr>
                <w:sz w:val="18"/>
                <w:szCs w:val="18"/>
              </w:rPr>
            </w:pPr>
            <w:r w:rsidRPr="00980370">
              <w:rPr>
                <w:sz w:val="18"/>
                <w:szCs w:val="18"/>
              </w:rPr>
              <w:t>- W ww. tabeli wymieniony jest Program ochrony powietrza dla województwa opolskiego 2020 - warto wspomnieć o jego aktualizacji w 2023 roku.</w:t>
            </w:r>
          </w:p>
          <w:p w14:paraId="563C7426" w14:textId="4C47898F" w:rsidR="00980370" w:rsidRPr="00980370" w:rsidRDefault="00980370" w:rsidP="00980370">
            <w:pPr>
              <w:widowControl w:val="0"/>
              <w:tabs>
                <w:tab w:val="left" w:pos="2257"/>
                <w:tab w:val="left" w:pos="2274"/>
              </w:tabs>
              <w:autoSpaceDE w:val="0"/>
              <w:autoSpaceDN w:val="0"/>
              <w:spacing w:before="70" w:line="316" w:lineRule="auto"/>
              <w:ind w:right="1086"/>
              <w:jc w:val="both"/>
              <w:rPr>
                <w:sz w:val="18"/>
                <w:szCs w:val="18"/>
              </w:rPr>
            </w:pPr>
            <w:r w:rsidRPr="00980370">
              <w:rPr>
                <w:sz w:val="18"/>
                <w:szCs w:val="18"/>
              </w:rPr>
              <w:t>- Str. 44 - Koncepcja Przestrzennego Zagospodarowania Kraju 2030 (KPZK) to dokument, który już nie obowiązuje, sugerujemy jego usunięcie;</w:t>
            </w:r>
          </w:p>
          <w:p w14:paraId="786DF083" w14:textId="4677956B" w:rsidR="00980370" w:rsidRPr="00980370" w:rsidRDefault="00980370" w:rsidP="00980370">
            <w:pPr>
              <w:widowControl w:val="0"/>
              <w:tabs>
                <w:tab w:val="left" w:pos="2256"/>
                <w:tab w:val="left" w:pos="2275"/>
              </w:tabs>
              <w:autoSpaceDE w:val="0"/>
              <w:autoSpaceDN w:val="0"/>
              <w:spacing w:line="316" w:lineRule="auto"/>
              <w:ind w:right="1088"/>
              <w:jc w:val="both"/>
              <w:rPr>
                <w:sz w:val="19"/>
              </w:rPr>
            </w:pPr>
            <w:r w:rsidRPr="00980370">
              <w:rPr>
                <w:sz w:val="18"/>
                <w:szCs w:val="18"/>
              </w:rPr>
              <w:t>- Sugerujemy ponowną analizę dokumentów strategicznych szczebla krajowego i weryfikację - np. wskazanie w jaki sposób cele Projektu realizują cele Strategii Zrównoważonego Rozwoju Wsi, Rolnictwa i Rybactwa 2030”.</w:t>
            </w:r>
          </w:p>
        </w:tc>
        <w:tc>
          <w:tcPr>
            <w:tcW w:w="1710" w:type="pct"/>
          </w:tcPr>
          <w:p w14:paraId="134E0059" w14:textId="77777777" w:rsidR="002A0CD9" w:rsidRDefault="002A0CD9" w:rsidP="00964B65">
            <w:pPr>
              <w:jc w:val="both"/>
              <w:rPr>
                <w:sz w:val="18"/>
                <w:szCs w:val="18"/>
              </w:rPr>
            </w:pPr>
            <w:r>
              <w:rPr>
                <w:sz w:val="18"/>
                <w:szCs w:val="18"/>
              </w:rPr>
              <w:t>Uwagę przyjęto.</w:t>
            </w:r>
          </w:p>
          <w:p w14:paraId="1DDD2B0A" w14:textId="77777777" w:rsidR="00980370" w:rsidRDefault="005A5D7E" w:rsidP="00964B65">
            <w:pPr>
              <w:jc w:val="both"/>
              <w:rPr>
                <w:sz w:val="18"/>
                <w:szCs w:val="18"/>
              </w:rPr>
            </w:pPr>
            <w:r w:rsidRPr="00964B65">
              <w:rPr>
                <w:sz w:val="18"/>
                <w:szCs w:val="18"/>
              </w:rPr>
              <w:t xml:space="preserve">Wprowadzono do tabeli </w:t>
            </w:r>
            <w:r w:rsidRPr="00980370">
              <w:rPr>
                <w:sz w:val="18"/>
                <w:szCs w:val="18"/>
              </w:rPr>
              <w:t>Wojewódzki Program Profilaktyki i Rozwiązywania Problemów Alkoholowych oraz Przeciwdziałania Narkomanii na lata 2022-2025</w:t>
            </w:r>
            <w:r>
              <w:rPr>
                <w:sz w:val="18"/>
                <w:szCs w:val="18"/>
              </w:rPr>
              <w:t xml:space="preserve"> oraz wykreślono </w:t>
            </w:r>
            <w:r w:rsidRPr="00980370">
              <w:rPr>
                <w:sz w:val="18"/>
                <w:szCs w:val="18"/>
              </w:rPr>
              <w:t>Wojewódzki Program Przeciwdziałania Narkomanii na lata 2018-2025 oraz Wojewódzki Program Profilaktyki i Rozwiązywania Problemów Alkoholowych na lata 2018-2025</w:t>
            </w:r>
            <w:r>
              <w:rPr>
                <w:sz w:val="18"/>
                <w:szCs w:val="18"/>
              </w:rPr>
              <w:t>.</w:t>
            </w:r>
          </w:p>
          <w:p w14:paraId="44B78A78" w14:textId="77777777" w:rsidR="005A5D7E" w:rsidRDefault="005A5D7E" w:rsidP="00964B65">
            <w:pPr>
              <w:jc w:val="both"/>
              <w:rPr>
                <w:sz w:val="18"/>
                <w:szCs w:val="18"/>
              </w:rPr>
            </w:pPr>
            <w:r w:rsidRPr="00964B65">
              <w:rPr>
                <w:sz w:val="18"/>
                <w:szCs w:val="18"/>
              </w:rPr>
              <w:t>Wprowadzono do tabeli informację o aktualizacji  programu</w:t>
            </w:r>
            <w:r w:rsidRPr="00980370">
              <w:rPr>
                <w:sz w:val="18"/>
                <w:szCs w:val="18"/>
              </w:rPr>
              <w:t xml:space="preserve"> ochrony powietrza dla województwa opolskiego</w:t>
            </w:r>
            <w:r>
              <w:rPr>
                <w:sz w:val="18"/>
                <w:szCs w:val="18"/>
              </w:rPr>
              <w:t>.</w:t>
            </w:r>
          </w:p>
          <w:p w14:paraId="51A599A9" w14:textId="77777777" w:rsidR="005A5D7E" w:rsidRPr="00964B65" w:rsidRDefault="005A5D7E" w:rsidP="00964B65">
            <w:pPr>
              <w:jc w:val="both"/>
              <w:rPr>
                <w:sz w:val="18"/>
                <w:szCs w:val="18"/>
              </w:rPr>
            </w:pPr>
            <w:r w:rsidRPr="00964B65">
              <w:rPr>
                <w:sz w:val="18"/>
                <w:szCs w:val="18"/>
              </w:rPr>
              <w:t>Usunięto z tabeli dokument</w:t>
            </w:r>
            <w:r w:rsidR="00964B65" w:rsidRPr="00964B65">
              <w:rPr>
                <w:sz w:val="18"/>
                <w:szCs w:val="18"/>
              </w:rPr>
              <w:t xml:space="preserve"> Koncepcji Przestrzennego Zagospodarowania Kraju 2030 (KPZK).</w:t>
            </w:r>
          </w:p>
          <w:p w14:paraId="2CB0C761" w14:textId="642CAB79" w:rsidR="00964B65" w:rsidRDefault="00964B65" w:rsidP="00964B65">
            <w:pPr>
              <w:jc w:val="both"/>
            </w:pPr>
            <w:r w:rsidRPr="00964B65">
              <w:rPr>
                <w:sz w:val="18"/>
                <w:szCs w:val="18"/>
              </w:rPr>
              <w:t>Zamieszczono tekst na temat powiązania GPR z celami przywołanych dokumentów.</w:t>
            </w:r>
          </w:p>
        </w:tc>
      </w:tr>
      <w:tr w:rsidR="00980370" w14:paraId="660DB4FB" w14:textId="77777777" w:rsidTr="009A7C7D">
        <w:tc>
          <w:tcPr>
            <w:tcW w:w="1048" w:type="pct"/>
          </w:tcPr>
          <w:p w14:paraId="30871CB0" w14:textId="77310A64" w:rsidR="00980370" w:rsidRDefault="00980370" w:rsidP="00980370">
            <w:pPr>
              <w:jc w:val="center"/>
            </w:pPr>
            <w:r>
              <w:rPr>
                <w:sz w:val="18"/>
                <w:szCs w:val="18"/>
              </w:rPr>
              <w:lastRenderedPageBreak/>
              <w:t>Zarząd Województwa Opolskiego</w:t>
            </w:r>
          </w:p>
        </w:tc>
        <w:tc>
          <w:tcPr>
            <w:tcW w:w="2242" w:type="pct"/>
          </w:tcPr>
          <w:p w14:paraId="4A644D33" w14:textId="5F35B43A" w:rsidR="00980370" w:rsidRPr="00980370" w:rsidRDefault="00980370" w:rsidP="00980370">
            <w:pPr>
              <w:spacing w:before="130" w:line="295" w:lineRule="auto"/>
              <w:ind w:right="1122"/>
              <w:jc w:val="both"/>
              <w:rPr>
                <w:sz w:val="19"/>
              </w:rPr>
            </w:pPr>
            <w:r>
              <w:rPr>
                <w:sz w:val="18"/>
                <w:szCs w:val="18"/>
              </w:rPr>
              <w:t>„</w:t>
            </w:r>
            <w:r w:rsidRPr="00980370">
              <w:rPr>
                <w:sz w:val="18"/>
                <w:szCs w:val="18"/>
              </w:rPr>
              <w:t>Jednakże, w odniesieniu do zawartego w dokumencie opisu procesu zaangażowania partnerów społeczno-gospodarczych (...) na etapie wdrażania GPR (tj. etap realizacji przedsięwzięć wynikających z GPR), należy go przeformułować, tak aby wskazywał, że proces ten dopiero nastąpi. Obecne zapisy sformułowane są w czasie przeszłym (np. ,,W trakcie wdrażania Programu, aktywne uczestnictwo społeczności lokalnej (...) było, ,,Informacje o postępach i efektach działań rewitalizacyjnych były szeroko(...)") i wskazują, że proces wdrażania GPR już się zakończył”.</w:t>
            </w:r>
          </w:p>
        </w:tc>
        <w:tc>
          <w:tcPr>
            <w:tcW w:w="1710" w:type="pct"/>
          </w:tcPr>
          <w:p w14:paraId="32701E90" w14:textId="77777777" w:rsidR="002A0CD9" w:rsidRDefault="002A0CD9" w:rsidP="002A0CD9">
            <w:pPr>
              <w:jc w:val="both"/>
              <w:rPr>
                <w:sz w:val="18"/>
                <w:szCs w:val="18"/>
              </w:rPr>
            </w:pPr>
            <w:r>
              <w:rPr>
                <w:sz w:val="18"/>
                <w:szCs w:val="18"/>
              </w:rPr>
              <w:t>Uwagę przyjęto.</w:t>
            </w:r>
          </w:p>
          <w:p w14:paraId="04F27F63" w14:textId="708C9166" w:rsidR="00980370" w:rsidRDefault="00964B65" w:rsidP="00980370">
            <w:r w:rsidRPr="00964B65">
              <w:rPr>
                <w:sz w:val="18"/>
                <w:szCs w:val="18"/>
              </w:rPr>
              <w:t>Skorygowano zapisy dotyczące procesu zaangażowania partnerów społeczno-gospodarczych.</w:t>
            </w:r>
          </w:p>
        </w:tc>
      </w:tr>
      <w:tr w:rsidR="00980370" w14:paraId="441F7604" w14:textId="77777777" w:rsidTr="009A7C7D">
        <w:tc>
          <w:tcPr>
            <w:tcW w:w="1048" w:type="pct"/>
          </w:tcPr>
          <w:p w14:paraId="36E4EDFB" w14:textId="3E5A5943" w:rsidR="00980370" w:rsidRDefault="00980370" w:rsidP="00980370">
            <w:pPr>
              <w:jc w:val="center"/>
            </w:pPr>
            <w:r>
              <w:rPr>
                <w:sz w:val="18"/>
                <w:szCs w:val="18"/>
              </w:rPr>
              <w:t>Zarząd Województwa Opolskiego</w:t>
            </w:r>
          </w:p>
        </w:tc>
        <w:tc>
          <w:tcPr>
            <w:tcW w:w="2242" w:type="pct"/>
          </w:tcPr>
          <w:p w14:paraId="078A8623" w14:textId="6667FC24" w:rsidR="00980370" w:rsidRPr="00980370" w:rsidRDefault="00980370" w:rsidP="00980370">
            <w:pPr>
              <w:pStyle w:val="Tekstpodstawowy"/>
              <w:spacing w:line="292" w:lineRule="auto"/>
              <w:ind w:right="1117"/>
              <w:jc w:val="both"/>
              <w:rPr>
                <w:rFonts w:asciiTheme="minorHAnsi" w:eastAsiaTheme="minorHAnsi" w:hAnsiTheme="minorHAnsi" w:cstheme="minorBidi"/>
                <w:kern w:val="2"/>
                <w:sz w:val="18"/>
                <w:szCs w:val="18"/>
                <w14:ligatures w14:val="standardContextual"/>
              </w:rPr>
            </w:pPr>
            <w:r w:rsidRPr="00980370">
              <w:rPr>
                <w:rFonts w:asciiTheme="minorHAnsi" w:eastAsiaTheme="minorHAnsi" w:hAnsiTheme="minorHAnsi" w:cstheme="minorBidi"/>
                <w:kern w:val="2"/>
                <w:sz w:val="18"/>
                <w:szCs w:val="18"/>
                <w14:ligatures w14:val="standardContextual"/>
              </w:rPr>
              <w:t>„W ramach opisów, np. Obszaru środowiskowego (str. 29) opisuje się formy ochrony przyrody (pomniki przyrody) niezgodnie z ich definicją. Wskazane jest ponowne przeanalizowanie i ujęcie problematyki zgodnie z logiką zagadnień”.</w:t>
            </w:r>
          </w:p>
        </w:tc>
        <w:tc>
          <w:tcPr>
            <w:tcW w:w="1710" w:type="pct"/>
          </w:tcPr>
          <w:p w14:paraId="1251580D" w14:textId="77777777" w:rsidR="002A0CD9" w:rsidRDefault="002A0CD9" w:rsidP="002A0CD9">
            <w:pPr>
              <w:jc w:val="both"/>
              <w:rPr>
                <w:sz w:val="18"/>
                <w:szCs w:val="18"/>
              </w:rPr>
            </w:pPr>
            <w:r w:rsidRPr="00984AE7">
              <w:rPr>
                <w:sz w:val="18"/>
                <w:szCs w:val="18"/>
              </w:rPr>
              <w:t>Uwagę przyjęto.</w:t>
            </w:r>
          </w:p>
          <w:p w14:paraId="684898EC" w14:textId="2D7E3367" w:rsidR="00980370" w:rsidRDefault="007570B0" w:rsidP="00980370">
            <w:r w:rsidRPr="007570B0">
              <w:rPr>
                <w:sz w:val="18"/>
                <w:szCs w:val="18"/>
              </w:rPr>
              <w:t>Wprowadzono zmiany w wskazanym fragmencie tekstu w celu zachowania zgodności z logiką zagadnienia.</w:t>
            </w:r>
          </w:p>
        </w:tc>
      </w:tr>
      <w:tr w:rsidR="00980370" w14:paraId="21CAE472" w14:textId="77777777" w:rsidTr="009A7C7D">
        <w:tc>
          <w:tcPr>
            <w:tcW w:w="1048" w:type="pct"/>
          </w:tcPr>
          <w:p w14:paraId="05FF60F5" w14:textId="52222F8E" w:rsidR="00980370" w:rsidRPr="00117EC0" w:rsidRDefault="00980370" w:rsidP="00980370">
            <w:pPr>
              <w:jc w:val="center"/>
              <w:rPr>
                <w:sz w:val="18"/>
                <w:szCs w:val="18"/>
              </w:rPr>
            </w:pPr>
            <w:r>
              <w:rPr>
                <w:sz w:val="18"/>
                <w:szCs w:val="18"/>
              </w:rPr>
              <w:t>Zarząd Województwa Opolskiego</w:t>
            </w:r>
          </w:p>
        </w:tc>
        <w:tc>
          <w:tcPr>
            <w:tcW w:w="2242" w:type="pct"/>
          </w:tcPr>
          <w:p w14:paraId="313740E4" w14:textId="7CEC8957" w:rsidR="00980370" w:rsidRPr="00117EC0" w:rsidRDefault="00980370" w:rsidP="00980370">
            <w:pPr>
              <w:rPr>
                <w:sz w:val="18"/>
                <w:szCs w:val="18"/>
              </w:rPr>
            </w:pPr>
            <w:r w:rsidRPr="00980370">
              <w:rPr>
                <w:sz w:val="18"/>
                <w:szCs w:val="18"/>
              </w:rPr>
              <w:t>„brak jest opisu powiązań GPR z dokumentami strategicznymi gminy. W GPR wymienia się dokumenty strategiczne gminy, w tym Strategię Rozwoju Gminy Gorzów Śląski na lata 2016-2026, Studium uwarunkowań i kierunków zagospodarowania przestrzennego Gminy Gorzów Śląski, Miejsko-gminną Strategię rozwiązywania problemów społecznych Gminy Gorzów Śląski na lata 2021-2030, Gminny Program Profilaktyki i Rozwiązywania Problemów Alkoholowych, Przeciwdziałania Przemocy w Rodzinie i Przeciwdziałania Narkomanii w Gminie Gorzów Śląski na rok 2023, opisuje się główne cele dokumentów, jednak nie wskazuje się powiązań i zbieżności pomiędzy GPR a tymi dokumentami. (Rozdz. 4, str. 43-50). Sugeruje się uzupełnienie projektu dokumentu o te zagadnienia”.</w:t>
            </w:r>
          </w:p>
        </w:tc>
        <w:tc>
          <w:tcPr>
            <w:tcW w:w="1710" w:type="pct"/>
          </w:tcPr>
          <w:p w14:paraId="55ABA71D" w14:textId="77777777" w:rsidR="002A0CD9" w:rsidRPr="00B749EE" w:rsidRDefault="002A0CD9" w:rsidP="002A0CD9">
            <w:pPr>
              <w:jc w:val="both"/>
              <w:rPr>
                <w:sz w:val="18"/>
                <w:szCs w:val="18"/>
              </w:rPr>
            </w:pPr>
            <w:r w:rsidRPr="00B749EE">
              <w:rPr>
                <w:sz w:val="18"/>
                <w:szCs w:val="18"/>
              </w:rPr>
              <w:t>Uwagę przyjęto.</w:t>
            </w:r>
          </w:p>
          <w:p w14:paraId="2FC132E9" w14:textId="22C721F2" w:rsidR="00980370" w:rsidRPr="00964B65" w:rsidRDefault="00B749EE" w:rsidP="00980370">
            <w:pPr>
              <w:rPr>
                <w:highlight w:val="yellow"/>
              </w:rPr>
            </w:pPr>
            <w:r w:rsidRPr="00B749EE">
              <w:rPr>
                <w:sz w:val="18"/>
                <w:szCs w:val="18"/>
              </w:rPr>
              <w:t>Uzupełniono dokument o opis powiązań dokumentów.</w:t>
            </w:r>
          </w:p>
        </w:tc>
      </w:tr>
      <w:tr w:rsidR="00980370" w14:paraId="12470A5C" w14:textId="77777777" w:rsidTr="009A7C7D">
        <w:tc>
          <w:tcPr>
            <w:tcW w:w="1048" w:type="pct"/>
          </w:tcPr>
          <w:p w14:paraId="7FAAAE0B" w14:textId="1078B557" w:rsidR="00980370" w:rsidRPr="00117EC0" w:rsidRDefault="00980370" w:rsidP="00980370">
            <w:pPr>
              <w:jc w:val="center"/>
              <w:rPr>
                <w:sz w:val="18"/>
                <w:szCs w:val="18"/>
              </w:rPr>
            </w:pPr>
            <w:r>
              <w:rPr>
                <w:sz w:val="18"/>
                <w:szCs w:val="18"/>
              </w:rPr>
              <w:t>Zarząd Województwa Opolskiego</w:t>
            </w:r>
          </w:p>
        </w:tc>
        <w:tc>
          <w:tcPr>
            <w:tcW w:w="2242" w:type="pct"/>
          </w:tcPr>
          <w:p w14:paraId="24B3E48F" w14:textId="7DCA6736" w:rsidR="00D626D3" w:rsidRPr="00D626D3" w:rsidRDefault="00D626D3" w:rsidP="00D626D3">
            <w:pPr>
              <w:widowControl w:val="0"/>
              <w:tabs>
                <w:tab w:val="left" w:pos="1899"/>
                <w:tab w:val="left" w:pos="1908"/>
              </w:tabs>
              <w:autoSpaceDE w:val="0"/>
              <w:autoSpaceDN w:val="0"/>
              <w:spacing w:line="292" w:lineRule="auto"/>
              <w:ind w:right="1137"/>
              <w:rPr>
                <w:sz w:val="18"/>
                <w:szCs w:val="18"/>
              </w:rPr>
            </w:pPr>
            <w:r>
              <w:rPr>
                <w:color w:val="666666"/>
                <w:w w:val="105"/>
                <w:sz w:val="19"/>
              </w:rPr>
              <w:t>„Z</w:t>
            </w:r>
            <w:r w:rsidRPr="00D626D3">
              <w:rPr>
                <w:sz w:val="18"/>
                <w:szCs w:val="18"/>
              </w:rPr>
              <w:t>awiera cele oraz odpowiadające im kierunki działań służących eliminacji negatywnych zjawisk, planowanych do realizacji na obszarze rewitalizacji. Wyznaczono trzy cele, tj.:</w:t>
            </w:r>
          </w:p>
          <w:p w14:paraId="2454023D" w14:textId="4FAEFAA2" w:rsidR="00D626D3" w:rsidRPr="00D626D3" w:rsidRDefault="00D626D3" w:rsidP="00D626D3">
            <w:pPr>
              <w:widowControl w:val="0"/>
              <w:tabs>
                <w:tab w:val="left" w:pos="2053"/>
              </w:tabs>
              <w:autoSpaceDE w:val="0"/>
              <w:autoSpaceDN w:val="0"/>
              <w:rPr>
                <w:sz w:val="18"/>
                <w:szCs w:val="18"/>
              </w:rPr>
            </w:pPr>
            <w:r w:rsidRPr="00D626D3">
              <w:rPr>
                <w:sz w:val="18"/>
                <w:szCs w:val="18"/>
              </w:rPr>
              <w:t>- Cel 1 Zadbana oraz zintegrowana przestrzeń gminy.</w:t>
            </w:r>
          </w:p>
          <w:p w14:paraId="45E6B228" w14:textId="126E28B1" w:rsidR="00D626D3" w:rsidRPr="00D626D3" w:rsidRDefault="00D626D3" w:rsidP="00D626D3">
            <w:pPr>
              <w:widowControl w:val="0"/>
              <w:tabs>
                <w:tab w:val="left" w:pos="2053"/>
              </w:tabs>
              <w:autoSpaceDE w:val="0"/>
              <w:autoSpaceDN w:val="0"/>
              <w:spacing w:before="55"/>
              <w:rPr>
                <w:sz w:val="18"/>
                <w:szCs w:val="18"/>
              </w:rPr>
            </w:pPr>
            <w:r w:rsidRPr="00D626D3">
              <w:rPr>
                <w:sz w:val="18"/>
                <w:szCs w:val="18"/>
              </w:rPr>
              <w:t>- Cel 2 Aktywna oraz zaangażowana społecznie gmina.</w:t>
            </w:r>
          </w:p>
          <w:p w14:paraId="3E4D73C2" w14:textId="39C1795C" w:rsidR="00D626D3" w:rsidRPr="00D626D3" w:rsidRDefault="00D626D3" w:rsidP="00D626D3">
            <w:pPr>
              <w:widowControl w:val="0"/>
              <w:tabs>
                <w:tab w:val="left" w:pos="2053"/>
              </w:tabs>
              <w:autoSpaceDE w:val="0"/>
              <w:autoSpaceDN w:val="0"/>
              <w:spacing w:before="49"/>
              <w:rPr>
                <w:sz w:val="18"/>
                <w:szCs w:val="18"/>
              </w:rPr>
            </w:pPr>
            <w:r w:rsidRPr="00D626D3">
              <w:rPr>
                <w:sz w:val="18"/>
                <w:szCs w:val="18"/>
              </w:rPr>
              <w:t>- Cel 3 Gorzów Śląski jako atrakcyjne miejsce zamieszkania.</w:t>
            </w:r>
          </w:p>
          <w:p w14:paraId="3C5EC167" w14:textId="77777777" w:rsidR="00D626D3" w:rsidRPr="00D626D3" w:rsidRDefault="00D626D3" w:rsidP="00D626D3">
            <w:pPr>
              <w:pStyle w:val="Tekstpodstawowy"/>
              <w:spacing w:before="55" w:line="292" w:lineRule="auto"/>
              <w:ind w:right="1143"/>
              <w:jc w:val="both"/>
              <w:rPr>
                <w:rFonts w:asciiTheme="minorHAnsi" w:eastAsiaTheme="minorHAnsi" w:hAnsiTheme="minorHAnsi" w:cstheme="minorBidi"/>
                <w:kern w:val="2"/>
                <w:sz w:val="18"/>
                <w:szCs w:val="18"/>
                <w14:ligatures w14:val="standardContextual"/>
              </w:rPr>
            </w:pPr>
            <w:r w:rsidRPr="00D626D3">
              <w:rPr>
                <w:rFonts w:asciiTheme="minorHAnsi" w:eastAsiaTheme="minorHAnsi" w:hAnsiTheme="minorHAnsi" w:cstheme="minorBidi"/>
                <w:kern w:val="2"/>
                <w:sz w:val="18"/>
                <w:szCs w:val="18"/>
                <w14:ligatures w14:val="standardContextual"/>
              </w:rPr>
              <w:t>Realizacja ww.  celów ma być możliwa poprzez realizację 13 kierunków działań, które są uszczegółowieniem wyznaczonych celów. Układ celów i odpowiadające im kierunki działań został czytelnie przedstawiony w tabeli na str. 49-50. (Rozdz. 6, str. 52).</w:t>
            </w:r>
          </w:p>
          <w:p w14:paraId="1A2E63C9" w14:textId="4155F378" w:rsidR="00D626D3" w:rsidRPr="00D626D3" w:rsidRDefault="00D626D3" w:rsidP="00D626D3">
            <w:pPr>
              <w:spacing w:line="290" w:lineRule="auto"/>
              <w:ind w:right="1167"/>
              <w:jc w:val="both"/>
              <w:rPr>
                <w:sz w:val="18"/>
                <w:szCs w:val="18"/>
              </w:rPr>
            </w:pPr>
            <w:r w:rsidRPr="00D626D3">
              <w:rPr>
                <w:sz w:val="18"/>
                <w:szCs w:val="18"/>
              </w:rPr>
              <w:lastRenderedPageBreak/>
              <w:t>Dla czytelności logiki dokumentu zaleca się wskazanie w tym rozdziale bezpośrednich powiązań zaplanowanych celów i kierunków działań służących eliminacji lub ograniczeniu negatywnych zjawisk z opracowaną uszczegółowioną diagnozą obszaru rewitalizacji (gdzie ww. negatywne zjawiska zostały wyartykułowane) oraz opisaną na jej podstawie wizją obszaru</w:t>
            </w:r>
            <w:r>
              <w:rPr>
                <w:sz w:val="18"/>
                <w:szCs w:val="18"/>
              </w:rPr>
              <w:t>”</w:t>
            </w:r>
            <w:r w:rsidRPr="00D626D3">
              <w:rPr>
                <w:sz w:val="18"/>
                <w:szCs w:val="18"/>
              </w:rPr>
              <w:t>.</w:t>
            </w:r>
          </w:p>
          <w:p w14:paraId="51E3EAE2" w14:textId="0D293D56" w:rsidR="00980370" w:rsidRPr="00117EC0" w:rsidRDefault="00980370" w:rsidP="00980370">
            <w:pPr>
              <w:rPr>
                <w:sz w:val="18"/>
                <w:szCs w:val="18"/>
              </w:rPr>
            </w:pPr>
          </w:p>
        </w:tc>
        <w:tc>
          <w:tcPr>
            <w:tcW w:w="1710" w:type="pct"/>
          </w:tcPr>
          <w:p w14:paraId="3536ECCF" w14:textId="77777777" w:rsidR="002A0CD9" w:rsidRPr="00CA18DC" w:rsidRDefault="002A0CD9" w:rsidP="002A0CD9">
            <w:pPr>
              <w:jc w:val="both"/>
              <w:rPr>
                <w:sz w:val="18"/>
                <w:szCs w:val="18"/>
              </w:rPr>
            </w:pPr>
            <w:r w:rsidRPr="00CA18DC">
              <w:rPr>
                <w:sz w:val="18"/>
                <w:szCs w:val="18"/>
              </w:rPr>
              <w:lastRenderedPageBreak/>
              <w:t>Uwagę przyjęto.</w:t>
            </w:r>
          </w:p>
          <w:p w14:paraId="2FB6C8ED" w14:textId="246DACCC" w:rsidR="00980370" w:rsidRPr="004755E5" w:rsidRDefault="00CA18DC" w:rsidP="00CA18DC">
            <w:pPr>
              <w:jc w:val="both"/>
              <w:rPr>
                <w:highlight w:val="red"/>
              </w:rPr>
            </w:pPr>
            <w:r w:rsidRPr="00CA18DC">
              <w:rPr>
                <w:sz w:val="18"/>
                <w:szCs w:val="18"/>
              </w:rPr>
              <w:t>Uzupełniono dokument o wskazane powiązania.</w:t>
            </w:r>
          </w:p>
        </w:tc>
      </w:tr>
      <w:tr w:rsidR="00980370" w14:paraId="5CC55A68" w14:textId="77777777" w:rsidTr="009A7C7D">
        <w:tc>
          <w:tcPr>
            <w:tcW w:w="1048" w:type="pct"/>
          </w:tcPr>
          <w:p w14:paraId="4A65323B" w14:textId="3EFE64FB" w:rsidR="00980370" w:rsidRPr="00117EC0" w:rsidRDefault="00980370" w:rsidP="00980370">
            <w:pPr>
              <w:jc w:val="center"/>
              <w:rPr>
                <w:sz w:val="18"/>
                <w:szCs w:val="18"/>
              </w:rPr>
            </w:pPr>
            <w:r>
              <w:rPr>
                <w:sz w:val="18"/>
                <w:szCs w:val="18"/>
              </w:rPr>
              <w:t>Zarząd Województwa Opolskiego</w:t>
            </w:r>
          </w:p>
        </w:tc>
        <w:tc>
          <w:tcPr>
            <w:tcW w:w="2242" w:type="pct"/>
          </w:tcPr>
          <w:p w14:paraId="69C9ABB5" w14:textId="74149153" w:rsidR="00D626D3" w:rsidRPr="004755E5" w:rsidRDefault="00D626D3" w:rsidP="00D626D3">
            <w:pPr>
              <w:spacing w:before="7" w:line="297" w:lineRule="auto"/>
              <w:ind w:right="1204"/>
              <w:jc w:val="both"/>
              <w:rPr>
                <w:sz w:val="18"/>
                <w:szCs w:val="18"/>
              </w:rPr>
            </w:pPr>
            <w:r w:rsidRPr="004755E5">
              <w:rPr>
                <w:sz w:val="18"/>
                <w:szCs w:val="18"/>
              </w:rPr>
              <w:t>„Uzupełnienia wymagają opisy działań zapewniających dostępność osobom ze szczególnymi potrzebami, o których mowa w ustawie z dnia 19 lipca 2019 r. o zapewnianiu dostępności osobom ze szczególnymi potrzebami (zgodnie z art. 15 ust. 1 pkt 5 lit a ustawy o rewitalizacji).</w:t>
            </w:r>
          </w:p>
          <w:p w14:paraId="78CD1DAF" w14:textId="6A5D9722" w:rsidR="00D626D3" w:rsidRPr="004755E5" w:rsidRDefault="00D626D3" w:rsidP="00D626D3">
            <w:pPr>
              <w:spacing w:before="2" w:line="288" w:lineRule="auto"/>
              <w:ind w:right="1193"/>
              <w:jc w:val="both"/>
              <w:rPr>
                <w:sz w:val="18"/>
                <w:szCs w:val="18"/>
              </w:rPr>
            </w:pPr>
            <w:r w:rsidRPr="004755E5">
              <w:rPr>
                <w:noProof/>
                <w:sz w:val="18"/>
                <w:szCs w:val="18"/>
              </w:rPr>
              <mc:AlternateContent>
                <mc:Choice Requires="wps">
                  <w:drawing>
                    <wp:anchor distT="0" distB="0" distL="0" distR="0" simplePos="0" relativeHeight="251659264" behindDoc="1" locked="0" layoutInCell="1" allowOverlap="1" wp14:anchorId="6FF8C818" wp14:editId="362134EF">
                      <wp:simplePos x="0" y="0"/>
                      <wp:positionH relativeFrom="page">
                        <wp:posOffset>5375974</wp:posOffset>
                      </wp:positionH>
                      <wp:positionV relativeFrom="paragraph">
                        <wp:posOffset>283977</wp:posOffset>
                      </wp:positionV>
                      <wp:extent cx="2349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 cy="1270"/>
                              </a:xfrm>
                              <a:custGeom>
                                <a:avLst/>
                                <a:gdLst/>
                                <a:ahLst/>
                                <a:cxnLst/>
                                <a:rect l="l" t="t" r="r" b="b"/>
                                <a:pathLst>
                                  <a:path w="23495">
                                    <a:moveTo>
                                      <a:pt x="0" y="0"/>
                                    </a:moveTo>
                                    <a:lnTo>
                                      <a:pt x="22912" y="0"/>
                                    </a:lnTo>
                                  </a:path>
                                </a:pathLst>
                              </a:custGeom>
                              <a:ln w="12711">
                                <a:solidFill>
                                  <a:srgbClr val="3B3B3B"/>
                                </a:solidFill>
                                <a:prstDash val="solid"/>
                              </a:ln>
                            </wps:spPr>
                            <wps:bodyPr wrap="square" lIns="0" tIns="0" rIns="0" bIns="0" rtlCol="0">
                              <a:prstTxWarp prst="textNoShape">
                                <a:avLst/>
                              </a:prstTxWarp>
                              <a:noAutofit/>
                            </wps:bodyPr>
                          </wps:wsp>
                        </a:graphicData>
                      </a:graphic>
                    </wp:anchor>
                  </w:drawing>
                </mc:Choice>
                <mc:Fallback>
                  <w:pict>
                    <v:shape w14:anchorId="5AE20F96" id="Graphic 9" o:spid="_x0000_s1026" style="position:absolute;margin-left:423.3pt;margin-top:22.35pt;width:1.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3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" path="m,l22912,e" filled="f" strokecolor="#3b3b3b" strokeweight=".35308mm">
                      <v:path arrowok="t"/>
                      <w10:wrap anchorx="page"/>
                    </v:shape>
                  </w:pict>
                </mc:Fallback>
              </mc:AlternateContent>
            </w:r>
            <w:r w:rsidRPr="004755E5">
              <w:rPr>
                <w:sz w:val="18"/>
                <w:szCs w:val="18"/>
              </w:rPr>
              <w:t>W tabelach-fiszkach projektowych nie wskazano bezpośrednio spójności przedsięwzięć z celami i kierunkami działań GPR. Dla uzyskania czytelności dokumentu i przedstawienia logiki interwencji zaleca się wskazanie, które cele i kierunki są realizowane poprzez poszczególne przedsięwzięcia. Po wstępnej analizie zauważa się, że wśród planowanych przedsięwzięć nie wszystkie zjawiska problemowe wyartykułowane w przeprowadzonej diagnozie i sporządzonej wizji obszaru są reprezentowane, nie można więc przewidywać, że te negatywne zjawiska będą eliminowane lub ograniczone”.</w:t>
            </w:r>
          </w:p>
          <w:p w14:paraId="2744CDDD" w14:textId="39305511" w:rsidR="00980370" w:rsidRPr="004755E5" w:rsidRDefault="00980370" w:rsidP="00980370">
            <w:pPr>
              <w:rPr>
                <w:sz w:val="18"/>
                <w:szCs w:val="18"/>
              </w:rPr>
            </w:pPr>
          </w:p>
        </w:tc>
        <w:tc>
          <w:tcPr>
            <w:tcW w:w="1710" w:type="pct"/>
          </w:tcPr>
          <w:p w14:paraId="1727A2E9" w14:textId="77777777" w:rsidR="002A0CD9" w:rsidRPr="004755E5" w:rsidRDefault="002A0CD9" w:rsidP="002A0CD9">
            <w:pPr>
              <w:jc w:val="both"/>
              <w:rPr>
                <w:sz w:val="18"/>
                <w:szCs w:val="18"/>
              </w:rPr>
            </w:pPr>
            <w:r w:rsidRPr="004755E5">
              <w:rPr>
                <w:sz w:val="18"/>
                <w:szCs w:val="18"/>
              </w:rPr>
              <w:t>Uwagę przyjęto.</w:t>
            </w:r>
          </w:p>
          <w:p w14:paraId="51FAF689" w14:textId="77777777" w:rsidR="00980370" w:rsidRPr="004755E5" w:rsidRDefault="00057DAA" w:rsidP="00980370">
            <w:pPr>
              <w:rPr>
                <w:sz w:val="18"/>
                <w:szCs w:val="18"/>
              </w:rPr>
            </w:pPr>
            <w:r w:rsidRPr="004755E5">
              <w:rPr>
                <w:sz w:val="18"/>
                <w:szCs w:val="18"/>
              </w:rPr>
              <w:t>Uzupełniono opis działań zapewniających dostępność osobom z szczególnymi potrzebami.</w:t>
            </w:r>
          </w:p>
          <w:p w14:paraId="159A5541" w14:textId="3E80A10E" w:rsidR="00057DAA" w:rsidRPr="004755E5" w:rsidRDefault="00057DAA" w:rsidP="00980370"/>
        </w:tc>
      </w:tr>
      <w:tr w:rsidR="00980370" w14:paraId="1790F670" w14:textId="77777777" w:rsidTr="009A7C7D">
        <w:tc>
          <w:tcPr>
            <w:tcW w:w="1048" w:type="pct"/>
          </w:tcPr>
          <w:p w14:paraId="1A2A1FAD" w14:textId="4ED086B1" w:rsidR="00980370" w:rsidRPr="00117EC0" w:rsidRDefault="00980370" w:rsidP="00980370">
            <w:pPr>
              <w:jc w:val="center"/>
              <w:rPr>
                <w:sz w:val="18"/>
                <w:szCs w:val="18"/>
              </w:rPr>
            </w:pPr>
            <w:r>
              <w:rPr>
                <w:sz w:val="18"/>
                <w:szCs w:val="18"/>
              </w:rPr>
              <w:t>Zarząd Województwa Opolskiego</w:t>
            </w:r>
          </w:p>
        </w:tc>
        <w:tc>
          <w:tcPr>
            <w:tcW w:w="2242" w:type="pct"/>
          </w:tcPr>
          <w:p w14:paraId="46C13E55" w14:textId="0F5F5380" w:rsidR="00D626D3" w:rsidRPr="00D626D3" w:rsidRDefault="00D626D3" w:rsidP="00D626D3">
            <w:pPr>
              <w:spacing w:line="288" w:lineRule="auto"/>
              <w:ind w:right="1211"/>
              <w:jc w:val="both"/>
              <w:rPr>
                <w:sz w:val="18"/>
                <w:szCs w:val="18"/>
              </w:rPr>
            </w:pPr>
            <w:r w:rsidRPr="00D626D3">
              <w:rPr>
                <w:sz w:val="18"/>
                <w:szCs w:val="18"/>
              </w:rPr>
              <w:t>„Przewidziano realizację 8 przedsięwzięć. Wszystkie planowane przedsięwzięcia mają charakter infrastrukturalny. Brak w tym zestawieniu przedsięwzięć „miękkich", choćby takich, jakie sygnalizuje się w przedstawionej wcześniej wizji (str. 51) i wyartykułowanych celach i kierunkach działań {Tab. 10, str. 52). Dla uzyskania komplementarności i kompleksowego ujęcia procesu rewitalizacji wnosi się o uzupełnienie planowanych przedsięwzięć o działania miękkie, społeczne, zgodne z potrzebami obszaru rewitalizacji wskazanymi w szczegółowej diagnozie oraz z przedstawioną wizją obszaru.</w:t>
            </w:r>
          </w:p>
          <w:p w14:paraId="5D0DE5CB" w14:textId="2DF1882D" w:rsidR="00980370" w:rsidRPr="00D626D3" w:rsidRDefault="00D626D3" w:rsidP="00D626D3">
            <w:pPr>
              <w:spacing w:before="12" w:line="292" w:lineRule="auto"/>
              <w:ind w:right="1226"/>
              <w:jc w:val="both"/>
              <w:rPr>
                <w:b/>
                <w:sz w:val="19"/>
              </w:rPr>
            </w:pPr>
            <w:r w:rsidRPr="00D626D3">
              <w:rPr>
                <w:sz w:val="18"/>
                <w:szCs w:val="18"/>
              </w:rPr>
              <w:lastRenderedPageBreak/>
              <w:t>Zaleca się także dodanie listy podstawowych przedsięwzięć rewitalizacyjnych, która jest wprost wymagana w art. 15 ust. 1 pkt 5 lit a ustawy o rewitalizacji”.</w:t>
            </w:r>
          </w:p>
        </w:tc>
        <w:tc>
          <w:tcPr>
            <w:tcW w:w="1710" w:type="pct"/>
          </w:tcPr>
          <w:p w14:paraId="66A172B9" w14:textId="77777777" w:rsidR="002A0CD9" w:rsidRPr="00057DAA" w:rsidRDefault="002A0CD9" w:rsidP="002A0CD9">
            <w:pPr>
              <w:jc w:val="both"/>
              <w:rPr>
                <w:sz w:val="18"/>
                <w:szCs w:val="18"/>
              </w:rPr>
            </w:pPr>
            <w:r w:rsidRPr="00057DAA">
              <w:rPr>
                <w:sz w:val="18"/>
                <w:szCs w:val="18"/>
              </w:rPr>
              <w:lastRenderedPageBreak/>
              <w:t>Uwagę przyjęto.</w:t>
            </w:r>
          </w:p>
          <w:p w14:paraId="7935948E" w14:textId="23884090" w:rsidR="00980370" w:rsidRPr="00057DAA" w:rsidRDefault="00057DAA" w:rsidP="00980370">
            <w:r w:rsidRPr="00057DAA">
              <w:rPr>
                <w:sz w:val="18"/>
                <w:szCs w:val="18"/>
              </w:rPr>
              <w:t>Zwiększono liczbę przedsięwzięć rewitalizacyjnych o przedsięwzięcie „miękkie”.</w:t>
            </w:r>
          </w:p>
        </w:tc>
      </w:tr>
      <w:tr w:rsidR="00980370" w14:paraId="2D4610DB" w14:textId="77777777" w:rsidTr="009A7C7D">
        <w:tc>
          <w:tcPr>
            <w:tcW w:w="1048" w:type="pct"/>
          </w:tcPr>
          <w:p w14:paraId="2F4ADB10" w14:textId="09EA9F37" w:rsidR="00980370" w:rsidRPr="00117EC0" w:rsidRDefault="00980370" w:rsidP="00980370">
            <w:pPr>
              <w:jc w:val="center"/>
              <w:rPr>
                <w:sz w:val="18"/>
                <w:szCs w:val="18"/>
              </w:rPr>
            </w:pPr>
            <w:r>
              <w:rPr>
                <w:sz w:val="18"/>
                <w:szCs w:val="18"/>
              </w:rPr>
              <w:t>Zarząd Województwa Opolskiego</w:t>
            </w:r>
          </w:p>
        </w:tc>
        <w:tc>
          <w:tcPr>
            <w:tcW w:w="2242" w:type="pct"/>
          </w:tcPr>
          <w:p w14:paraId="1B20EF87" w14:textId="4DAF959D" w:rsidR="00D626D3" w:rsidRPr="00D626D3" w:rsidRDefault="00D626D3" w:rsidP="00D626D3">
            <w:pPr>
              <w:widowControl w:val="0"/>
              <w:tabs>
                <w:tab w:val="left" w:pos="1827"/>
              </w:tabs>
              <w:autoSpaceDE w:val="0"/>
              <w:autoSpaceDN w:val="0"/>
              <w:spacing w:line="292" w:lineRule="auto"/>
              <w:ind w:right="1214"/>
              <w:jc w:val="both"/>
              <w:rPr>
                <w:sz w:val="18"/>
                <w:szCs w:val="18"/>
              </w:rPr>
            </w:pPr>
            <w:r>
              <w:rPr>
                <w:sz w:val="18"/>
                <w:szCs w:val="18"/>
              </w:rPr>
              <w:t>„</w:t>
            </w:r>
            <w:r w:rsidRPr="00D626D3">
              <w:rPr>
                <w:sz w:val="18"/>
                <w:szCs w:val="18"/>
              </w:rPr>
              <w:t>Zawiera</w:t>
            </w:r>
            <w:r>
              <w:rPr>
                <w:sz w:val="18"/>
                <w:szCs w:val="18"/>
              </w:rPr>
              <w:t xml:space="preserve"> </w:t>
            </w:r>
            <w:r w:rsidRPr="00D626D3">
              <w:rPr>
                <w:sz w:val="18"/>
                <w:szCs w:val="18"/>
              </w:rPr>
              <w:t>charakterystykę pozostałych uzupełniających/dodatkowych przedsięwzięć rewitalizacyjnych, mających na celu wzmocnienie podstawowych działań rewitalizacyjnych, realizujących kierunki działań służących eliminacji lub ograniczeniu negatywnych zjawisk.</w:t>
            </w:r>
          </w:p>
          <w:p w14:paraId="16147444" w14:textId="77777777" w:rsidR="00D626D3" w:rsidRPr="00D626D3" w:rsidRDefault="00D626D3" w:rsidP="00D626D3">
            <w:pPr>
              <w:pStyle w:val="Tekstpodstawowy"/>
              <w:spacing w:before="82" w:line="292" w:lineRule="auto"/>
              <w:ind w:right="1124"/>
              <w:jc w:val="both"/>
              <w:rPr>
                <w:rFonts w:asciiTheme="minorHAnsi" w:eastAsiaTheme="minorHAnsi" w:hAnsiTheme="minorHAnsi" w:cstheme="minorBidi"/>
                <w:kern w:val="2"/>
                <w:sz w:val="18"/>
                <w:szCs w:val="18"/>
                <w14:ligatures w14:val="standardContextual"/>
              </w:rPr>
            </w:pPr>
            <w:r w:rsidRPr="00D626D3">
              <w:rPr>
                <w:rFonts w:asciiTheme="minorHAnsi" w:eastAsiaTheme="minorHAnsi" w:hAnsiTheme="minorHAnsi" w:cstheme="minorBidi"/>
                <w:kern w:val="2"/>
                <w:sz w:val="18"/>
                <w:szCs w:val="18"/>
                <w14:ligatures w14:val="standardContextual"/>
              </w:rPr>
              <w:t>Wszystkie cztery planowane przedsięwzięcia mają charakter inwestycyjny, nie są planowane żadne przedsięwzięcia „miękkie", społeczne, partycypacyjne. (Rozdz. 7, Tab. 19-22, str. 53-57). Sugerujemy ponowna analizę i uzupełnienie.</w:t>
            </w:r>
          </w:p>
          <w:p w14:paraId="65C2CD60" w14:textId="710A7991" w:rsidR="00980370" w:rsidRPr="00D626D3" w:rsidRDefault="00D626D3" w:rsidP="00D626D3">
            <w:pPr>
              <w:spacing w:line="292" w:lineRule="auto"/>
              <w:ind w:right="1137"/>
              <w:jc w:val="both"/>
              <w:rPr>
                <w:b/>
                <w:sz w:val="19"/>
              </w:rPr>
            </w:pPr>
            <w:r w:rsidRPr="00D626D3">
              <w:rPr>
                <w:sz w:val="18"/>
                <w:szCs w:val="18"/>
              </w:rPr>
              <w:t>W nagłówku planowanych przedsięwzięć, co wnioskuje się z treści rozdziału, znajduje się omyłkowo słowo „podstawowych" zamiast „dodatkowych" (str. 62). Wnioskujemy o korektę</w:t>
            </w:r>
            <w:r>
              <w:rPr>
                <w:sz w:val="18"/>
                <w:szCs w:val="18"/>
              </w:rPr>
              <w:t>”</w:t>
            </w:r>
            <w:r w:rsidRPr="00D626D3">
              <w:rPr>
                <w:sz w:val="18"/>
                <w:szCs w:val="18"/>
              </w:rPr>
              <w:t>.</w:t>
            </w:r>
          </w:p>
        </w:tc>
        <w:tc>
          <w:tcPr>
            <w:tcW w:w="1710" w:type="pct"/>
          </w:tcPr>
          <w:p w14:paraId="5ABB183E" w14:textId="77777777" w:rsidR="002A0CD9" w:rsidRDefault="002A0CD9" w:rsidP="002A0CD9">
            <w:pPr>
              <w:jc w:val="both"/>
              <w:rPr>
                <w:sz w:val="18"/>
                <w:szCs w:val="18"/>
              </w:rPr>
            </w:pPr>
            <w:r>
              <w:rPr>
                <w:sz w:val="18"/>
                <w:szCs w:val="18"/>
              </w:rPr>
              <w:t>Uwagę przyjęto.</w:t>
            </w:r>
          </w:p>
          <w:p w14:paraId="79F96380" w14:textId="77777777" w:rsidR="00980370" w:rsidRPr="004755E5" w:rsidRDefault="004755E5" w:rsidP="00980370">
            <w:pPr>
              <w:rPr>
                <w:sz w:val="18"/>
                <w:szCs w:val="18"/>
              </w:rPr>
            </w:pPr>
            <w:r w:rsidRPr="004755E5">
              <w:rPr>
                <w:sz w:val="18"/>
                <w:szCs w:val="18"/>
              </w:rPr>
              <w:t>Uzupełniono dokument o przedsięwzięcie „miękkie”.</w:t>
            </w:r>
          </w:p>
          <w:p w14:paraId="7D4DD089" w14:textId="4E14FFC1" w:rsidR="004755E5" w:rsidRDefault="004755E5" w:rsidP="00980370">
            <w:r w:rsidRPr="004755E5">
              <w:rPr>
                <w:sz w:val="18"/>
                <w:szCs w:val="18"/>
              </w:rPr>
              <w:t>Poprawiono nagłówek wskazanej tabeli.</w:t>
            </w:r>
          </w:p>
        </w:tc>
      </w:tr>
      <w:tr w:rsidR="00980370" w14:paraId="2828E3BF" w14:textId="77777777" w:rsidTr="009A7C7D">
        <w:tc>
          <w:tcPr>
            <w:tcW w:w="1048" w:type="pct"/>
          </w:tcPr>
          <w:p w14:paraId="74016969" w14:textId="08EAAB9E" w:rsidR="00980370" w:rsidRPr="00117EC0" w:rsidRDefault="00980370" w:rsidP="00980370">
            <w:pPr>
              <w:jc w:val="center"/>
              <w:rPr>
                <w:sz w:val="18"/>
                <w:szCs w:val="18"/>
              </w:rPr>
            </w:pPr>
            <w:r>
              <w:rPr>
                <w:sz w:val="18"/>
                <w:szCs w:val="18"/>
              </w:rPr>
              <w:t>Zarząd Województwa Opolskiego</w:t>
            </w:r>
          </w:p>
        </w:tc>
        <w:tc>
          <w:tcPr>
            <w:tcW w:w="2242" w:type="pct"/>
          </w:tcPr>
          <w:p w14:paraId="7535E8C3" w14:textId="69692349" w:rsidR="00980370" w:rsidRPr="00117EC0" w:rsidRDefault="00D626D3" w:rsidP="00980370">
            <w:pPr>
              <w:rPr>
                <w:sz w:val="18"/>
                <w:szCs w:val="18"/>
              </w:rPr>
            </w:pPr>
            <w:r w:rsidRPr="00D626D3">
              <w:rPr>
                <w:sz w:val="18"/>
                <w:szCs w:val="18"/>
              </w:rPr>
              <w:t>„wskazuje przedsięwzięcia rewitalizacyjne, które mogłyby być kompleksowe, tzn. razem mogłyby stanowić kompleksową odpowiedź na zdiagnozowane w obszarze rewitalizacji problemy i źródło szerszego oddziaływania, pod warunkiem uzupełnienia planowanych przedsięwzięć o działania społeczne,  partycypacyjne,  uzupełniające  planowane  przedsięwzięcia  inwestycyjne i infrastrukturalne. Sugerujemy ponowną analizę przedsięwzięć i ich uzupełnienie”.</w:t>
            </w:r>
          </w:p>
        </w:tc>
        <w:tc>
          <w:tcPr>
            <w:tcW w:w="1710" w:type="pct"/>
          </w:tcPr>
          <w:p w14:paraId="569DF816" w14:textId="77777777" w:rsidR="002A0CD9" w:rsidRDefault="002A0CD9" w:rsidP="002A0CD9">
            <w:pPr>
              <w:jc w:val="both"/>
              <w:rPr>
                <w:sz w:val="18"/>
                <w:szCs w:val="18"/>
              </w:rPr>
            </w:pPr>
            <w:r>
              <w:rPr>
                <w:sz w:val="18"/>
                <w:szCs w:val="18"/>
              </w:rPr>
              <w:t>Uwagę przyjęto.</w:t>
            </w:r>
          </w:p>
          <w:p w14:paraId="6E71EACA" w14:textId="77777777" w:rsidR="004755E5" w:rsidRPr="004755E5" w:rsidRDefault="004755E5" w:rsidP="004755E5">
            <w:pPr>
              <w:rPr>
                <w:sz w:val="18"/>
                <w:szCs w:val="18"/>
              </w:rPr>
            </w:pPr>
            <w:r w:rsidRPr="004755E5">
              <w:rPr>
                <w:sz w:val="18"/>
                <w:szCs w:val="18"/>
              </w:rPr>
              <w:t>Uzupełniono dokument o przedsięwzięcie „miękkie”.</w:t>
            </w:r>
          </w:p>
          <w:p w14:paraId="302F785A" w14:textId="4A66B0AC" w:rsidR="00980370" w:rsidRDefault="00980370" w:rsidP="00980370"/>
        </w:tc>
      </w:tr>
      <w:tr w:rsidR="00980370" w14:paraId="42177559" w14:textId="77777777" w:rsidTr="009A7C7D">
        <w:tc>
          <w:tcPr>
            <w:tcW w:w="1048" w:type="pct"/>
          </w:tcPr>
          <w:p w14:paraId="50933CC3" w14:textId="2DC68D70" w:rsidR="00980370" w:rsidRPr="000647EA" w:rsidRDefault="00980370" w:rsidP="00980370">
            <w:pPr>
              <w:jc w:val="center"/>
              <w:rPr>
                <w:sz w:val="18"/>
                <w:szCs w:val="18"/>
              </w:rPr>
            </w:pPr>
            <w:r>
              <w:rPr>
                <w:sz w:val="18"/>
                <w:szCs w:val="18"/>
              </w:rPr>
              <w:t>Zarząd Województwa Opolskiego</w:t>
            </w:r>
          </w:p>
        </w:tc>
        <w:tc>
          <w:tcPr>
            <w:tcW w:w="2242" w:type="pct"/>
          </w:tcPr>
          <w:p w14:paraId="3B8EF4B5" w14:textId="65E485CF" w:rsidR="00980370" w:rsidRPr="00D626D3" w:rsidRDefault="00D626D3" w:rsidP="00D626D3">
            <w:pPr>
              <w:widowControl w:val="0"/>
              <w:tabs>
                <w:tab w:val="left" w:pos="1848"/>
                <w:tab w:val="left" w:pos="1856"/>
              </w:tabs>
              <w:autoSpaceDE w:val="0"/>
              <w:autoSpaceDN w:val="0"/>
              <w:spacing w:line="292" w:lineRule="auto"/>
              <w:ind w:right="1140"/>
              <w:jc w:val="both"/>
              <w:rPr>
                <w:color w:val="2F3131"/>
                <w:sz w:val="19"/>
              </w:rPr>
            </w:pPr>
            <w:r w:rsidRPr="00D626D3">
              <w:rPr>
                <w:sz w:val="18"/>
                <w:szCs w:val="18"/>
              </w:rPr>
              <w:t>„</w:t>
            </w:r>
            <w:r w:rsidRPr="00D626D3">
              <w:rPr>
                <w:noProof/>
                <w:sz w:val="18"/>
                <w:szCs w:val="18"/>
              </w:rPr>
              <mc:AlternateContent>
                <mc:Choice Requires="wps">
                  <w:drawing>
                    <wp:anchor distT="0" distB="0" distL="0" distR="0" simplePos="0" relativeHeight="251661312" behindDoc="1" locked="0" layoutInCell="1" allowOverlap="1" wp14:anchorId="293C1FCD" wp14:editId="029CBC5D">
                      <wp:simplePos x="0" y="0"/>
                      <wp:positionH relativeFrom="page">
                        <wp:posOffset>5907232</wp:posOffset>
                      </wp:positionH>
                      <wp:positionV relativeFrom="paragraph">
                        <wp:posOffset>616581</wp:posOffset>
                      </wp:positionV>
                      <wp:extent cx="2794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270"/>
                              </a:xfrm>
                              <a:custGeom>
                                <a:avLst/>
                                <a:gdLst/>
                                <a:ahLst/>
                                <a:cxnLst/>
                                <a:rect l="l" t="t" r="r" b="b"/>
                                <a:pathLst>
                                  <a:path w="27940">
                                    <a:moveTo>
                                      <a:pt x="0" y="0"/>
                                    </a:moveTo>
                                    <a:lnTo>
                                      <a:pt x="27494" y="0"/>
                                    </a:lnTo>
                                  </a:path>
                                </a:pathLst>
                              </a:custGeom>
                              <a:ln w="12711">
                                <a:solidFill>
                                  <a:srgbClr val="2F3131"/>
                                </a:solidFill>
                                <a:prstDash val="solid"/>
                              </a:ln>
                            </wps:spPr>
                            <wps:bodyPr wrap="square" lIns="0" tIns="0" rIns="0" bIns="0" rtlCol="0">
                              <a:prstTxWarp prst="textNoShape">
                                <a:avLst/>
                              </a:prstTxWarp>
                              <a:noAutofit/>
                            </wps:bodyPr>
                          </wps:wsp>
                        </a:graphicData>
                      </a:graphic>
                    </wp:anchor>
                  </w:drawing>
                </mc:Choice>
                <mc:Fallback>
                  <w:pict>
                    <v:shape w14:anchorId="2A6B5200" id="Graphic 10" o:spid="_x0000_s1026" style="position:absolute;margin-left:465.15pt;margin-top:48.55pt;width:2.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7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" path="m,l27494,e" filled="f" strokecolor="#2f3131" strokeweight=".35308mm">
                      <v:path arrowok="t"/>
                      <w10:wrap anchorx="page"/>
                    </v:shape>
                  </w:pict>
                </mc:Fallback>
              </mc:AlternateContent>
            </w:r>
            <w:r w:rsidRPr="00D626D3">
              <w:rPr>
                <w:sz w:val="18"/>
                <w:szCs w:val="18"/>
              </w:rPr>
              <w:t>Tytuł działu 11Mechanizm integrowania działań oraz przedsięwzięć rewitalizacyjnych" (str. 67-68) sugeruje, że zawiera on opis mechanizmów integrowania działań oraz przedsięwzięć rewitalizacyjnych, jednak takiego opisu w treści nie ma. Przedstawiono jedynie schemat komplementarności przedsięwzięć. Sugerujemy ponowną analizę działu i uzupełnienie brakujących treści”.</w:t>
            </w:r>
          </w:p>
        </w:tc>
        <w:tc>
          <w:tcPr>
            <w:tcW w:w="1710" w:type="pct"/>
          </w:tcPr>
          <w:p w14:paraId="05433D9C" w14:textId="77777777" w:rsidR="002A0CD9" w:rsidRDefault="002A0CD9" w:rsidP="002A0CD9">
            <w:pPr>
              <w:jc w:val="both"/>
              <w:rPr>
                <w:sz w:val="18"/>
                <w:szCs w:val="18"/>
              </w:rPr>
            </w:pPr>
            <w:r>
              <w:rPr>
                <w:sz w:val="18"/>
                <w:szCs w:val="18"/>
              </w:rPr>
              <w:t>Uwagę przyjęto.</w:t>
            </w:r>
          </w:p>
          <w:p w14:paraId="764EA4DC" w14:textId="79F7993B" w:rsidR="00980370" w:rsidRPr="00ED75F5" w:rsidRDefault="0046271C" w:rsidP="00980370">
            <w:pPr>
              <w:rPr>
                <w:sz w:val="18"/>
                <w:szCs w:val="18"/>
              </w:rPr>
            </w:pPr>
            <w:r w:rsidRPr="00ED75F5">
              <w:rPr>
                <w:sz w:val="18"/>
                <w:szCs w:val="18"/>
              </w:rPr>
              <w:t xml:space="preserve">Dodano schemat powiązania pomiędzy </w:t>
            </w:r>
            <w:r w:rsidR="00ED75F5" w:rsidRPr="00ED75F5">
              <w:rPr>
                <w:sz w:val="18"/>
                <w:szCs w:val="18"/>
              </w:rPr>
              <w:t>projektami.</w:t>
            </w:r>
          </w:p>
        </w:tc>
      </w:tr>
      <w:tr w:rsidR="00980370" w14:paraId="14DF066A" w14:textId="77777777" w:rsidTr="009A7C7D">
        <w:tc>
          <w:tcPr>
            <w:tcW w:w="1048" w:type="pct"/>
          </w:tcPr>
          <w:p w14:paraId="43B5E210" w14:textId="352CCEA4" w:rsidR="00980370" w:rsidRPr="00117EC0" w:rsidRDefault="00980370" w:rsidP="00980370">
            <w:pPr>
              <w:jc w:val="center"/>
              <w:rPr>
                <w:sz w:val="18"/>
                <w:szCs w:val="18"/>
              </w:rPr>
            </w:pPr>
            <w:r>
              <w:rPr>
                <w:sz w:val="18"/>
                <w:szCs w:val="18"/>
              </w:rPr>
              <w:t>Zarząd Województwa Opolskiego</w:t>
            </w:r>
          </w:p>
        </w:tc>
        <w:tc>
          <w:tcPr>
            <w:tcW w:w="2242" w:type="pct"/>
          </w:tcPr>
          <w:p w14:paraId="7E778CCB" w14:textId="77777777" w:rsidR="00D626D3" w:rsidRPr="00CA18DC" w:rsidRDefault="00D626D3" w:rsidP="00D626D3">
            <w:pPr>
              <w:widowControl w:val="0"/>
              <w:tabs>
                <w:tab w:val="left" w:pos="1869"/>
              </w:tabs>
              <w:autoSpaceDE w:val="0"/>
              <w:autoSpaceDN w:val="0"/>
              <w:spacing w:line="292" w:lineRule="auto"/>
              <w:ind w:right="1148"/>
              <w:jc w:val="both"/>
              <w:rPr>
                <w:sz w:val="18"/>
                <w:szCs w:val="18"/>
              </w:rPr>
            </w:pPr>
            <w:r w:rsidRPr="00D626D3">
              <w:rPr>
                <w:sz w:val="18"/>
                <w:szCs w:val="18"/>
              </w:rPr>
              <w:t xml:space="preserve">„zawiera opis komplementarności przedsięwzięć rewitalizacyjnych wyłącznie jako komplementarność problemową: w Tabeli 23 na str. 67 wskazuje się komplementarność problemową poszczególnych przedsięwzięć, jednak nieczytelne jest posłużenie się numerami przedsięwzięć, ponieważ wcześniej nie przypisywano im numerów, jedynie numerowano tabele (od 11 do 22). Można przypuszczać, że </w:t>
            </w:r>
            <w:r w:rsidRPr="00D626D3">
              <w:rPr>
                <w:sz w:val="18"/>
                <w:szCs w:val="18"/>
              </w:rPr>
              <w:lastRenderedPageBreak/>
              <w:t xml:space="preserve">numerom odpowiada kolejność przedsięwzięć opisywanych w dokumencie, lub numeracja przyjęta w tabeli dotyczącej szacunkowych ram finansowym, jednak dla poprawienia czytelności sugeruje się jednoznaczne przyporządkowanie planowanym </w:t>
            </w:r>
            <w:r w:rsidRPr="00CA18DC">
              <w:rPr>
                <w:sz w:val="18"/>
                <w:szCs w:val="18"/>
              </w:rPr>
              <w:t>przedsięwzięciom ich numerów (w tabelach-fiszkach projektowych) lub posługiwanie się pełnymi nazwami przedsięwzięć.</w:t>
            </w:r>
          </w:p>
          <w:p w14:paraId="33AE6B30" w14:textId="410A4C2B" w:rsidR="00980370" w:rsidRPr="00D626D3" w:rsidRDefault="00D626D3" w:rsidP="00D626D3">
            <w:pPr>
              <w:spacing w:before="1" w:line="295" w:lineRule="auto"/>
              <w:ind w:right="1138"/>
              <w:jc w:val="both"/>
              <w:rPr>
                <w:sz w:val="18"/>
                <w:szCs w:val="18"/>
              </w:rPr>
            </w:pPr>
            <w:r w:rsidRPr="00CA18DC">
              <w:rPr>
                <w:sz w:val="18"/>
                <w:szCs w:val="18"/>
              </w:rPr>
              <w:t xml:space="preserve">Brakuje opisu komplementarności przedsięwzięć rewitalizacyjnych w pozostałych wymiarach: w obszarze przestrzenno-funkcjonalnym, </w:t>
            </w:r>
            <w:proofErr w:type="spellStart"/>
            <w:r w:rsidRPr="00CA18DC">
              <w:rPr>
                <w:sz w:val="18"/>
                <w:szCs w:val="18"/>
              </w:rPr>
              <w:t>proceduraIno</w:t>
            </w:r>
            <w:proofErr w:type="spellEnd"/>
            <w:r w:rsidRPr="00CA18DC">
              <w:rPr>
                <w:sz w:val="18"/>
                <w:szCs w:val="18"/>
              </w:rPr>
              <w:t>-instytucjonalną, społecznym, gospodarczym, środowiskowym technicznym. Sugerujemy ponowną analizę uzupełnienie brakujących treści”.</w:t>
            </w:r>
          </w:p>
        </w:tc>
        <w:tc>
          <w:tcPr>
            <w:tcW w:w="1710" w:type="pct"/>
          </w:tcPr>
          <w:p w14:paraId="7F9F466F" w14:textId="77777777" w:rsidR="002A0CD9" w:rsidRDefault="002A0CD9" w:rsidP="002A0CD9">
            <w:pPr>
              <w:jc w:val="both"/>
              <w:rPr>
                <w:sz w:val="18"/>
                <w:szCs w:val="18"/>
              </w:rPr>
            </w:pPr>
            <w:r>
              <w:rPr>
                <w:sz w:val="18"/>
                <w:szCs w:val="18"/>
              </w:rPr>
              <w:lastRenderedPageBreak/>
              <w:t>Uwagę przyjęto.</w:t>
            </w:r>
          </w:p>
          <w:p w14:paraId="4552CF14" w14:textId="63F02177" w:rsidR="00980370" w:rsidRPr="00ED75F5" w:rsidRDefault="00ED75F5" w:rsidP="00980370">
            <w:pPr>
              <w:rPr>
                <w:sz w:val="18"/>
                <w:szCs w:val="18"/>
              </w:rPr>
            </w:pPr>
            <w:r w:rsidRPr="00ED75F5">
              <w:rPr>
                <w:sz w:val="18"/>
                <w:szCs w:val="18"/>
              </w:rPr>
              <w:t>Uzupełniono tabele projektowe o numery przedsięwzięć</w:t>
            </w:r>
            <w:r w:rsidR="00CA18DC">
              <w:rPr>
                <w:sz w:val="18"/>
                <w:szCs w:val="18"/>
              </w:rPr>
              <w:t xml:space="preserve"> oraz komplementarność przedsięwzięć.</w:t>
            </w:r>
          </w:p>
        </w:tc>
      </w:tr>
      <w:tr w:rsidR="00980370" w14:paraId="096C1DB3" w14:textId="77777777" w:rsidTr="009A7C7D">
        <w:tc>
          <w:tcPr>
            <w:tcW w:w="1048" w:type="pct"/>
          </w:tcPr>
          <w:p w14:paraId="4B05C34F" w14:textId="130031F6" w:rsidR="00980370" w:rsidRDefault="00980370" w:rsidP="00980370">
            <w:pPr>
              <w:jc w:val="center"/>
            </w:pPr>
            <w:r>
              <w:rPr>
                <w:sz w:val="18"/>
                <w:szCs w:val="18"/>
              </w:rPr>
              <w:t>Zarząd Województwa Opolskiego</w:t>
            </w:r>
          </w:p>
        </w:tc>
        <w:tc>
          <w:tcPr>
            <w:tcW w:w="2242" w:type="pct"/>
          </w:tcPr>
          <w:p w14:paraId="37228D62" w14:textId="7BB4C1D5" w:rsidR="00980370" w:rsidRPr="00EA2312" w:rsidRDefault="00D626D3" w:rsidP="00D626D3">
            <w:pPr>
              <w:jc w:val="both"/>
              <w:rPr>
                <w:sz w:val="18"/>
                <w:szCs w:val="18"/>
              </w:rPr>
            </w:pPr>
            <w:r>
              <w:rPr>
                <w:sz w:val="18"/>
                <w:szCs w:val="18"/>
              </w:rPr>
              <w:t>„</w:t>
            </w:r>
            <w:r w:rsidRPr="00D626D3">
              <w:rPr>
                <w:sz w:val="18"/>
                <w:szCs w:val="18"/>
              </w:rPr>
              <w:t>określa szacunkowe ramy finansowe gminnego programu rewitalizacji (podaje wartość dla wszystkich przedsięwzięć rewitalizacyjnych ogółem) wraz z szacunkowym wskazaniem podziału środków finansowych z różnych źródeł dla przedsięwzięć rewitalizacyjnych, zestawione w formie diagramu (Rys. 25, str. 65). Z treści dokumentu wynika, że nie przewiduje się finansowania ze środków prywatnych. Zwraca się uwagę, że dla zachowania zasad komplementarności, wzmocnienia synergii oraz zapewnienia kompleksowego wsparcia projektów rewitalizacyjnych, wskazane jest by w planowanych ramach finansowych uwzględnić także środki prywatne”.</w:t>
            </w:r>
          </w:p>
        </w:tc>
        <w:tc>
          <w:tcPr>
            <w:tcW w:w="1710" w:type="pct"/>
          </w:tcPr>
          <w:p w14:paraId="1C5E1C71" w14:textId="77777777" w:rsidR="002A0CD9" w:rsidRDefault="002A0CD9" w:rsidP="002A0CD9">
            <w:pPr>
              <w:jc w:val="both"/>
              <w:rPr>
                <w:sz w:val="18"/>
                <w:szCs w:val="18"/>
              </w:rPr>
            </w:pPr>
            <w:r>
              <w:rPr>
                <w:sz w:val="18"/>
                <w:szCs w:val="18"/>
              </w:rPr>
              <w:t>Uwagę przyjęto.</w:t>
            </w:r>
          </w:p>
          <w:p w14:paraId="4396C0B8" w14:textId="4990161A" w:rsidR="00980370" w:rsidRDefault="00ED75F5" w:rsidP="00980370">
            <w:r w:rsidRPr="00ED75F5">
              <w:rPr>
                <w:sz w:val="18"/>
                <w:szCs w:val="18"/>
              </w:rPr>
              <w:t>Uzupełniono dokument o wyjaśnienie dotyczące planowego finansowania przedsięwzięć.</w:t>
            </w:r>
          </w:p>
        </w:tc>
      </w:tr>
      <w:tr w:rsidR="00980370" w14:paraId="7F56F0C4" w14:textId="77777777" w:rsidTr="009A7C7D">
        <w:tc>
          <w:tcPr>
            <w:tcW w:w="1048" w:type="pct"/>
          </w:tcPr>
          <w:p w14:paraId="13BC211D" w14:textId="09896FAE" w:rsidR="00980370" w:rsidRDefault="00980370" w:rsidP="00980370">
            <w:pPr>
              <w:jc w:val="center"/>
            </w:pPr>
            <w:r>
              <w:rPr>
                <w:sz w:val="18"/>
                <w:szCs w:val="18"/>
              </w:rPr>
              <w:t>Zarząd Województwa Opolskiego</w:t>
            </w:r>
          </w:p>
        </w:tc>
        <w:tc>
          <w:tcPr>
            <w:tcW w:w="2242" w:type="pct"/>
          </w:tcPr>
          <w:p w14:paraId="7708E408" w14:textId="77777777" w:rsidR="00D626D3" w:rsidRPr="00D626D3" w:rsidRDefault="00D626D3" w:rsidP="00D626D3">
            <w:pPr>
              <w:widowControl w:val="0"/>
              <w:tabs>
                <w:tab w:val="left" w:pos="1984"/>
                <w:tab w:val="left" w:pos="1986"/>
              </w:tabs>
              <w:autoSpaceDE w:val="0"/>
              <w:autoSpaceDN w:val="0"/>
              <w:spacing w:before="79" w:line="297" w:lineRule="auto"/>
              <w:ind w:right="1079"/>
              <w:jc w:val="both"/>
              <w:rPr>
                <w:sz w:val="18"/>
                <w:szCs w:val="18"/>
              </w:rPr>
            </w:pPr>
            <w:r w:rsidRPr="00D626D3">
              <w:rPr>
                <w:sz w:val="18"/>
                <w:szCs w:val="18"/>
              </w:rPr>
              <w:t>„zawiera opis sposobu zaangażowania interesariuszy w proces rewitalizacji i procedury uspołecznienia procesów na etapie przygotowania  dokumentu, m.in.: konsultacji uchwały w sprawie wyznaczenia obszaru zdegradowanego i obszaru rewitalizacji. {str. 71-73).</w:t>
            </w:r>
          </w:p>
          <w:p w14:paraId="2B20F354" w14:textId="77777777" w:rsidR="00D626D3" w:rsidRPr="00D626D3" w:rsidRDefault="00D626D3" w:rsidP="00D626D3">
            <w:pPr>
              <w:pStyle w:val="Tekstpodstawowy"/>
              <w:spacing w:line="295" w:lineRule="auto"/>
              <w:ind w:right="1077"/>
              <w:jc w:val="both"/>
              <w:rPr>
                <w:rFonts w:asciiTheme="minorHAnsi" w:eastAsiaTheme="minorHAnsi" w:hAnsiTheme="minorHAnsi" w:cstheme="minorBidi"/>
                <w:kern w:val="2"/>
                <w:sz w:val="18"/>
                <w:szCs w:val="18"/>
                <w14:ligatures w14:val="standardContextual"/>
              </w:rPr>
            </w:pPr>
            <w:r w:rsidRPr="00D626D3">
              <w:rPr>
                <w:rFonts w:asciiTheme="minorHAnsi" w:eastAsiaTheme="minorHAnsi" w:hAnsiTheme="minorHAnsi" w:cstheme="minorBidi"/>
                <w:kern w:val="2"/>
                <w:sz w:val="18"/>
                <w:szCs w:val="18"/>
                <w14:ligatures w14:val="standardContextual"/>
              </w:rPr>
              <w:t>Zabrakło opisu sposobu zaangażowania interesariuszy w proces rewitalizacji i procedury uspołecznienia procesów na kolejnych etapach: przystąpienia do opracowania GPR; naboru przedsięwzięć rewitalizacyjnych; konsultacji projektu GPR, a także określenia planowanych form partycypacji/uspołecznienia na dalszych etapach realizacji i wdrażania GPR.</w:t>
            </w:r>
          </w:p>
          <w:p w14:paraId="334F1B25" w14:textId="06E577B3" w:rsidR="00980370" w:rsidRPr="00D626D3" w:rsidRDefault="00D626D3" w:rsidP="00D626D3">
            <w:pPr>
              <w:pStyle w:val="Tekstpodstawowy"/>
              <w:spacing w:line="295" w:lineRule="auto"/>
              <w:ind w:right="1081"/>
              <w:jc w:val="both"/>
              <w:rPr>
                <w:b/>
              </w:rPr>
            </w:pPr>
            <w:r w:rsidRPr="00D626D3">
              <w:rPr>
                <w:rFonts w:asciiTheme="minorHAnsi" w:eastAsiaTheme="minorHAnsi" w:hAnsiTheme="minorHAnsi" w:cstheme="minorBidi"/>
                <w:kern w:val="2"/>
                <w:sz w:val="18"/>
                <w:szCs w:val="18"/>
                <w14:ligatures w14:val="standardContextual"/>
              </w:rPr>
              <w:t xml:space="preserve">W ramach tego rozdziału zabrakło także opisu sposobu zaangażowania konkretnych partnerów społeczno-gospodarczych oraz podmiotów reprezentujących społeczeństwo obywatelskie, </w:t>
            </w:r>
            <w:r w:rsidRPr="00D626D3">
              <w:rPr>
                <w:rFonts w:asciiTheme="minorHAnsi" w:eastAsiaTheme="minorHAnsi" w:hAnsiTheme="minorHAnsi" w:cstheme="minorBidi"/>
                <w:kern w:val="2"/>
                <w:sz w:val="18"/>
                <w:szCs w:val="18"/>
                <w14:ligatures w14:val="standardContextual"/>
              </w:rPr>
              <w:lastRenderedPageBreak/>
              <w:t>podmiotów działających na rzecz ochrony środowiska oraz podmiotów odpowiedzialnych za promowanie włączenia społecznego, praw podstawowych. praw osób niepełnosprawnych. równości płci i niedyskryminacji), informacji o efektach realizowanych form partycypacyjnych (liczba osób biorących udział, liczba wniosków. projektów, ile zgłoszono. ile odrzucono. itp.). Sugerujemy ponowną analizę i uzupełnienie treści”.</w:t>
            </w:r>
          </w:p>
        </w:tc>
        <w:tc>
          <w:tcPr>
            <w:tcW w:w="1710" w:type="pct"/>
          </w:tcPr>
          <w:p w14:paraId="6175E84D" w14:textId="77777777" w:rsidR="002A0CD9" w:rsidRDefault="002A0CD9" w:rsidP="002A0CD9">
            <w:pPr>
              <w:jc w:val="both"/>
              <w:rPr>
                <w:sz w:val="18"/>
                <w:szCs w:val="18"/>
              </w:rPr>
            </w:pPr>
            <w:r>
              <w:rPr>
                <w:sz w:val="18"/>
                <w:szCs w:val="18"/>
              </w:rPr>
              <w:lastRenderedPageBreak/>
              <w:t>Uwagę przyjęto.</w:t>
            </w:r>
          </w:p>
          <w:p w14:paraId="7CD12A76" w14:textId="03605C92" w:rsidR="00980370" w:rsidRDefault="00ED75F5" w:rsidP="00980370">
            <w:r w:rsidRPr="00ED75F5">
              <w:rPr>
                <w:sz w:val="18"/>
                <w:szCs w:val="18"/>
              </w:rPr>
              <w:t>Uzupełniono treść związaną z zaangażowaniem interesariuszy w proces rewitalizacji.</w:t>
            </w:r>
          </w:p>
        </w:tc>
      </w:tr>
      <w:tr w:rsidR="00980370" w14:paraId="439CB929" w14:textId="77777777" w:rsidTr="009A7C7D">
        <w:tc>
          <w:tcPr>
            <w:tcW w:w="1048" w:type="pct"/>
          </w:tcPr>
          <w:p w14:paraId="455F91CE" w14:textId="788E1A5C" w:rsidR="00980370" w:rsidRDefault="00980370" w:rsidP="00980370">
            <w:pPr>
              <w:jc w:val="center"/>
            </w:pPr>
            <w:r>
              <w:rPr>
                <w:sz w:val="18"/>
                <w:szCs w:val="18"/>
              </w:rPr>
              <w:t>Zarząd Województwa Opolskiego</w:t>
            </w:r>
          </w:p>
        </w:tc>
        <w:tc>
          <w:tcPr>
            <w:tcW w:w="2242" w:type="pct"/>
          </w:tcPr>
          <w:p w14:paraId="22848BD4" w14:textId="6D35F62E" w:rsidR="00D626D3" w:rsidRPr="00D626D3" w:rsidRDefault="00D626D3" w:rsidP="00D626D3">
            <w:pPr>
              <w:widowControl w:val="0"/>
              <w:tabs>
                <w:tab w:val="left" w:pos="1948"/>
                <w:tab w:val="left" w:pos="1956"/>
              </w:tabs>
              <w:autoSpaceDE w:val="0"/>
              <w:autoSpaceDN w:val="0"/>
              <w:spacing w:line="295" w:lineRule="auto"/>
              <w:ind w:right="1114"/>
              <w:jc w:val="both"/>
              <w:rPr>
                <w:sz w:val="18"/>
                <w:szCs w:val="18"/>
              </w:rPr>
            </w:pPr>
            <w:r w:rsidRPr="00D626D3">
              <w:rPr>
                <w:sz w:val="18"/>
                <w:szCs w:val="18"/>
              </w:rPr>
              <w:t>„zawiera opis systemu monitorowania, oceny aktualności i stopnia realizacji programu (str. 71) oraz szacunkowe koszty zarządzania programem (str. 70). W dziale opisującym system monitorowania i oceny GPR nie ujęto metod. wskaźników, proponowanych danych monitorowania i oceny. Sugerujemy ponowną analizę i uzupełnienie treści”.</w:t>
            </w:r>
          </w:p>
          <w:p w14:paraId="7E695663" w14:textId="51F4FC83" w:rsidR="00980370" w:rsidRPr="00EA2312" w:rsidRDefault="00980370" w:rsidP="00980370">
            <w:pPr>
              <w:rPr>
                <w:sz w:val="18"/>
                <w:szCs w:val="18"/>
              </w:rPr>
            </w:pPr>
          </w:p>
        </w:tc>
        <w:tc>
          <w:tcPr>
            <w:tcW w:w="1710" w:type="pct"/>
          </w:tcPr>
          <w:p w14:paraId="035DB63B" w14:textId="77777777" w:rsidR="002A0CD9" w:rsidRDefault="002A0CD9" w:rsidP="002A0CD9">
            <w:pPr>
              <w:jc w:val="both"/>
              <w:rPr>
                <w:sz w:val="18"/>
                <w:szCs w:val="18"/>
              </w:rPr>
            </w:pPr>
            <w:r w:rsidRPr="00483F40">
              <w:rPr>
                <w:sz w:val="18"/>
                <w:szCs w:val="18"/>
              </w:rPr>
              <w:t>Uwagę przyjęto.</w:t>
            </w:r>
          </w:p>
          <w:p w14:paraId="2A2409E7" w14:textId="71DC373D" w:rsidR="00980370" w:rsidRPr="00483F40" w:rsidRDefault="00054238" w:rsidP="00980370">
            <w:pPr>
              <w:rPr>
                <w:sz w:val="18"/>
                <w:szCs w:val="18"/>
              </w:rPr>
            </w:pPr>
            <w:r w:rsidRPr="00483F40">
              <w:rPr>
                <w:sz w:val="18"/>
                <w:szCs w:val="18"/>
              </w:rPr>
              <w:t>Wskazany dział uzupełniono o</w:t>
            </w:r>
            <w:r w:rsidR="00483F40" w:rsidRPr="00483F40">
              <w:rPr>
                <w:sz w:val="18"/>
                <w:szCs w:val="18"/>
              </w:rPr>
              <w:t xml:space="preserve"> informacja na tematy oceny wdrożenia oraz wskaźniki pomiaru.</w:t>
            </w:r>
          </w:p>
        </w:tc>
      </w:tr>
      <w:tr w:rsidR="00980370" w14:paraId="4E56F53D" w14:textId="77777777" w:rsidTr="009A7C7D">
        <w:tc>
          <w:tcPr>
            <w:tcW w:w="1048" w:type="pct"/>
          </w:tcPr>
          <w:p w14:paraId="6E78365B" w14:textId="7E962571" w:rsidR="00980370" w:rsidRDefault="00980370" w:rsidP="00980370">
            <w:pPr>
              <w:jc w:val="center"/>
            </w:pPr>
            <w:r>
              <w:rPr>
                <w:sz w:val="18"/>
                <w:szCs w:val="18"/>
              </w:rPr>
              <w:t>Zarząd Województwa Opolskiego</w:t>
            </w:r>
          </w:p>
        </w:tc>
        <w:tc>
          <w:tcPr>
            <w:tcW w:w="2242" w:type="pct"/>
          </w:tcPr>
          <w:p w14:paraId="14CA2072" w14:textId="454D1CD5" w:rsidR="00980370" w:rsidRPr="00D626D3" w:rsidRDefault="00D626D3" w:rsidP="00D626D3">
            <w:pPr>
              <w:jc w:val="both"/>
              <w:rPr>
                <w:sz w:val="18"/>
                <w:szCs w:val="18"/>
              </w:rPr>
            </w:pPr>
            <w:r w:rsidRPr="00D626D3">
              <w:rPr>
                <w:sz w:val="18"/>
                <w:szCs w:val="18"/>
              </w:rPr>
              <w:t xml:space="preserve">„brak załącznika graficznego przedstawiającego podstawowe kierunki zmian </w:t>
            </w:r>
            <w:proofErr w:type="spellStart"/>
            <w:r w:rsidRPr="00D626D3">
              <w:rPr>
                <w:sz w:val="18"/>
                <w:szCs w:val="18"/>
              </w:rPr>
              <w:t>funkcjonalno­</w:t>
            </w:r>
            <w:proofErr w:type="spellEnd"/>
            <w:r w:rsidRPr="00D626D3">
              <w:rPr>
                <w:sz w:val="18"/>
                <w:szCs w:val="18"/>
              </w:rPr>
              <w:t xml:space="preserve"> przestrzennych obszaru rewitalizacji. sporządzonego na mapie w skali 1:5000 opracowanej z wykorzystaniem treści mapy ewidencyjnej (stanowiący załącznik do projektu GPR), z oznaczeniem rozmieszczenia projektów rewitalizacyjnych”.</w:t>
            </w:r>
          </w:p>
        </w:tc>
        <w:tc>
          <w:tcPr>
            <w:tcW w:w="1710" w:type="pct"/>
          </w:tcPr>
          <w:p w14:paraId="3D24AA42" w14:textId="77777777" w:rsidR="002A0CD9" w:rsidRPr="00362422" w:rsidRDefault="002A0CD9" w:rsidP="002A0CD9">
            <w:pPr>
              <w:jc w:val="both"/>
              <w:rPr>
                <w:sz w:val="18"/>
                <w:szCs w:val="18"/>
              </w:rPr>
            </w:pPr>
            <w:r w:rsidRPr="00362422">
              <w:rPr>
                <w:sz w:val="18"/>
                <w:szCs w:val="18"/>
              </w:rPr>
              <w:t>Uwagę przyjęto.</w:t>
            </w:r>
          </w:p>
          <w:p w14:paraId="294B71BC" w14:textId="5EC87A15" w:rsidR="00980370" w:rsidRPr="00362422" w:rsidRDefault="00964B65" w:rsidP="00980370">
            <w:r w:rsidRPr="00362422">
              <w:rPr>
                <w:sz w:val="18"/>
                <w:szCs w:val="18"/>
              </w:rPr>
              <w:t>Do dokumentu dołączono wskazany załącznik.</w:t>
            </w:r>
          </w:p>
        </w:tc>
      </w:tr>
      <w:tr w:rsidR="00D626D3" w14:paraId="141BAFA1" w14:textId="77777777" w:rsidTr="00D626D3">
        <w:tc>
          <w:tcPr>
            <w:tcW w:w="1048" w:type="pct"/>
          </w:tcPr>
          <w:p w14:paraId="346E6335" w14:textId="77777777" w:rsidR="00D626D3" w:rsidRDefault="00D626D3" w:rsidP="0003328B">
            <w:pPr>
              <w:jc w:val="center"/>
            </w:pPr>
            <w:r>
              <w:rPr>
                <w:sz w:val="18"/>
                <w:szCs w:val="18"/>
              </w:rPr>
              <w:t>Zarząd Województwa Opolskiego</w:t>
            </w:r>
          </w:p>
        </w:tc>
        <w:tc>
          <w:tcPr>
            <w:tcW w:w="2242" w:type="pct"/>
          </w:tcPr>
          <w:p w14:paraId="09E0A6BF" w14:textId="365EB32F" w:rsidR="00D626D3" w:rsidRPr="00D626D3" w:rsidRDefault="00D626D3" w:rsidP="00D626D3">
            <w:pPr>
              <w:pStyle w:val="Tekstpodstawowy"/>
              <w:spacing w:line="295" w:lineRule="auto"/>
              <w:ind w:right="1158"/>
              <w:jc w:val="both"/>
              <w:rPr>
                <w:rFonts w:asciiTheme="minorHAnsi" w:eastAsiaTheme="minorHAnsi" w:hAnsiTheme="minorHAnsi" w:cstheme="minorBidi"/>
                <w:kern w:val="2"/>
                <w:sz w:val="18"/>
                <w:szCs w:val="18"/>
                <w14:ligatures w14:val="standardContextual"/>
              </w:rPr>
            </w:pPr>
            <w:r w:rsidRPr="00D626D3">
              <w:rPr>
                <w:rFonts w:asciiTheme="minorHAnsi" w:eastAsiaTheme="minorHAnsi" w:hAnsiTheme="minorHAnsi" w:cstheme="minorBidi"/>
                <w:kern w:val="2"/>
                <w:sz w:val="18"/>
                <w:szCs w:val="18"/>
                <w14:ligatures w14:val="standardContextual"/>
              </w:rPr>
              <w:t xml:space="preserve">„Na podstawie przeprowadzonej dalszej weryfikacji, stwierdzono, że do projektu GPR nie dołączono formy cyfrowej mapy obszaru zdegradowanego i obszaru rewitalizacji, stanowiącej załącznik do uchwały w sprawie wyznaczenia obszaru zdegradowanego i obszaru rewitalizacji. Należy pamiętać, że na etapie formalnego opiniowania dokumentu gminnego programu rewitalizacji w celu wydania opinii i wpisania GPR przez IZ FEO 2021-2027 do wykazu pozytywnie zaopiniowanych programów, gmina zobowiązana jest do złożenia dokumentu GPR wraz z uchwałą rady gminy w sprawie przyjęcia GPR, opiniami wydawanymi przez podmioty wymienione w art. 14 ust. 2 pkt 4 ustawy o rewitalizacji, oraz z dołączoną formą cyfrowej mapy obszaru zdegradowanego i obszaru rewitalizacji, stanowiącej załącznik do uchwały w sprawie wyznaczenia obszaru zdegradowanego i obszaru rewitalizacji. Przez mapę cyfrową należy rozumieć mapę w wersji wektorowej (np. format SHP, DXF) </w:t>
            </w:r>
            <w:r w:rsidRPr="00D626D3">
              <w:rPr>
                <w:rFonts w:asciiTheme="minorHAnsi" w:eastAsiaTheme="minorHAnsi" w:hAnsiTheme="minorHAnsi" w:cstheme="minorBidi"/>
                <w:kern w:val="2"/>
                <w:sz w:val="18"/>
                <w:szCs w:val="18"/>
                <w14:ligatures w14:val="standardContextual"/>
              </w:rPr>
              <w:lastRenderedPageBreak/>
              <w:t>posiadającą reprezentację geometryczną określoną w obowiązującym państwowym systemie odniesień przestrzennych {np. układ PL1992 lub PL-2000)”.</w:t>
            </w:r>
          </w:p>
        </w:tc>
        <w:tc>
          <w:tcPr>
            <w:tcW w:w="1710" w:type="pct"/>
          </w:tcPr>
          <w:p w14:paraId="42A481FD" w14:textId="77777777" w:rsidR="002A0CD9" w:rsidRPr="00362422" w:rsidRDefault="002A0CD9" w:rsidP="002A0CD9">
            <w:pPr>
              <w:jc w:val="both"/>
              <w:rPr>
                <w:sz w:val="18"/>
                <w:szCs w:val="18"/>
              </w:rPr>
            </w:pPr>
            <w:r w:rsidRPr="00362422">
              <w:rPr>
                <w:sz w:val="18"/>
                <w:szCs w:val="18"/>
              </w:rPr>
              <w:lastRenderedPageBreak/>
              <w:t>Uwagę przyjęto.</w:t>
            </w:r>
          </w:p>
          <w:p w14:paraId="0A69B399" w14:textId="05F7ADB1" w:rsidR="00D626D3" w:rsidRPr="00362422" w:rsidRDefault="00964B65" w:rsidP="0003328B">
            <w:r w:rsidRPr="00362422">
              <w:rPr>
                <w:sz w:val="18"/>
                <w:szCs w:val="18"/>
              </w:rPr>
              <w:t>Do dokumentu dołączono wskazaną formę mapy.</w:t>
            </w:r>
          </w:p>
        </w:tc>
      </w:tr>
    </w:tbl>
    <w:p w14:paraId="73581829" w14:textId="77777777" w:rsidR="00C25B60" w:rsidRDefault="00C25B60" w:rsidP="005C0175"/>
    <w:p w14:paraId="465B0863" w14:textId="77777777" w:rsidR="00C25B60" w:rsidRDefault="00C25B60" w:rsidP="005C0175"/>
    <w:p w14:paraId="30FFA017" w14:textId="77777777" w:rsidR="00C25B60" w:rsidRDefault="00C25B60" w:rsidP="005C0175">
      <w:pPr>
        <w:sectPr w:rsidR="00C25B60" w:rsidSect="00267DF1">
          <w:pgSz w:w="16838" w:h="11906" w:orient="landscape"/>
          <w:pgMar w:top="1417" w:right="1417" w:bottom="1417" w:left="1417" w:header="708" w:footer="708" w:gutter="0"/>
          <w:cols w:space="708"/>
          <w:docGrid w:linePitch="360"/>
        </w:sectPr>
      </w:pPr>
    </w:p>
    <w:p w14:paraId="152854AA" w14:textId="5A498977" w:rsidR="00C25B60" w:rsidRPr="00423443" w:rsidRDefault="00EA35BF" w:rsidP="005C0175">
      <w:pPr>
        <w:rPr>
          <w:sz w:val="20"/>
          <w:szCs w:val="20"/>
        </w:rPr>
      </w:pPr>
      <w:r w:rsidRPr="00423443">
        <w:rPr>
          <w:sz w:val="20"/>
          <w:szCs w:val="20"/>
        </w:rPr>
        <w:lastRenderedPageBreak/>
        <w:t>Załącznik 1. Szablon wniosku o zaopiniowanie GPR.</w:t>
      </w:r>
    </w:p>
    <w:p w14:paraId="6D0C781E" w14:textId="7DCD7DD1" w:rsidR="001B21FC" w:rsidRPr="00071F30" w:rsidRDefault="001B21FC" w:rsidP="001B21FC">
      <w:pPr>
        <w:spacing w:line="360" w:lineRule="auto"/>
        <w:ind w:left="2693"/>
        <w:jc w:val="right"/>
        <w:rPr>
          <w:rFonts w:cstheme="minorHAnsi"/>
          <w:b/>
          <w:noProof/>
          <w:sz w:val="20"/>
          <w:szCs w:val="20"/>
        </w:rPr>
      </w:pPr>
      <w:bookmarkStart w:id="0" w:name="_Hlk49163618"/>
      <w:bookmarkEnd w:id="0"/>
      <w:r w:rsidRPr="00071F30">
        <w:rPr>
          <w:rFonts w:cstheme="minorHAnsi"/>
          <w:sz w:val="20"/>
          <w:szCs w:val="20"/>
        </w:rPr>
        <w:t>Gorzów Śląski, [</w:t>
      </w:r>
      <w:proofErr w:type="spellStart"/>
      <w:r w:rsidRPr="00071F30">
        <w:rPr>
          <w:rFonts w:cstheme="minorHAnsi"/>
          <w:b/>
          <w:bCs/>
          <w:i/>
          <w:iCs/>
          <w:sz w:val="20"/>
          <w:szCs w:val="20"/>
        </w:rPr>
        <w:t>dzień.miesiąc.rok</w:t>
      </w:r>
      <w:proofErr w:type="spellEnd"/>
      <w:r w:rsidRPr="00071F30">
        <w:rPr>
          <w:rFonts w:cstheme="minorHAnsi"/>
          <w:sz w:val="20"/>
          <w:szCs w:val="20"/>
        </w:rPr>
        <w:t>] r.</w:t>
      </w:r>
    </w:p>
    <w:p w14:paraId="12690040" w14:textId="77777777" w:rsidR="001B21FC" w:rsidRPr="00071F30" w:rsidRDefault="001B21FC" w:rsidP="001B21FC">
      <w:pPr>
        <w:spacing w:line="360" w:lineRule="auto"/>
        <w:ind w:left="284" w:firstLine="992"/>
        <w:rPr>
          <w:rFonts w:cstheme="minorHAnsi"/>
          <w:sz w:val="20"/>
          <w:szCs w:val="20"/>
        </w:rPr>
      </w:pPr>
      <w:r w:rsidRPr="00071F30">
        <w:rPr>
          <w:rFonts w:cstheme="minorHAnsi"/>
          <w:noProof/>
          <w:sz w:val="20"/>
          <w:szCs w:val="20"/>
        </w:rPr>
        <w:drawing>
          <wp:inline distT="0" distB="0" distL="0" distR="0" wp14:anchorId="7D56450B" wp14:editId="71A3A9C9">
            <wp:extent cx="623196" cy="739140"/>
            <wp:effectExtent l="0" t="0" r="5715" b="3810"/>
            <wp:docPr id="11304800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827" cy="747004"/>
                    </a:xfrm>
                    <a:prstGeom prst="rect">
                      <a:avLst/>
                    </a:prstGeom>
                    <a:noFill/>
                    <a:ln>
                      <a:noFill/>
                    </a:ln>
                  </pic:spPr>
                </pic:pic>
              </a:graphicData>
            </a:graphic>
          </wp:inline>
        </w:drawing>
      </w:r>
    </w:p>
    <w:p w14:paraId="613B59B6" w14:textId="77777777" w:rsidR="001B21FC" w:rsidRPr="00071F30" w:rsidRDefault="001B21FC" w:rsidP="001B21FC">
      <w:pPr>
        <w:spacing w:line="360" w:lineRule="auto"/>
        <w:ind w:left="284" w:firstLine="283"/>
        <w:rPr>
          <w:rFonts w:cstheme="minorHAnsi"/>
          <w:sz w:val="20"/>
          <w:szCs w:val="20"/>
        </w:rPr>
      </w:pPr>
      <w:r w:rsidRPr="00071F30">
        <w:rPr>
          <w:rFonts w:cstheme="minorHAnsi"/>
          <w:sz w:val="20"/>
          <w:szCs w:val="20"/>
        </w:rPr>
        <w:t>Burmistrz Gorzowa Śląskiego</w:t>
      </w:r>
    </w:p>
    <w:p w14:paraId="3CED7961" w14:textId="15B9AC4E" w:rsidR="001B21FC" w:rsidRPr="00071F30" w:rsidRDefault="001B21FC" w:rsidP="001B21FC">
      <w:pPr>
        <w:spacing w:after="200" w:line="276" w:lineRule="auto"/>
        <w:ind w:left="567"/>
        <w:rPr>
          <w:rFonts w:cstheme="minorHAnsi"/>
          <w:sz w:val="20"/>
          <w:szCs w:val="20"/>
        </w:rPr>
      </w:pPr>
      <w:r w:rsidRPr="00071F30">
        <w:rPr>
          <w:rFonts w:cstheme="minorHAnsi"/>
          <w:sz w:val="20"/>
          <w:szCs w:val="20"/>
        </w:rPr>
        <w:t>Nr sprawy [</w:t>
      </w:r>
      <w:r w:rsidRPr="00071F30">
        <w:rPr>
          <w:rFonts w:cstheme="minorHAnsi"/>
          <w:b/>
          <w:bCs/>
          <w:i/>
          <w:iCs/>
          <w:sz w:val="20"/>
          <w:szCs w:val="20"/>
        </w:rPr>
        <w:t>numer sprawy</w:t>
      </w:r>
      <w:r w:rsidRPr="00071F30">
        <w:rPr>
          <w:rFonts w:cstheme="minorHAnsi"/>
          <w:sz w:val="20"/>
          <w:szCs w:val="20"/>
        </w:rPr>
        <w:t>]</w:t>
      </w:r>
    </w:p>
    <w:p w14:paraId="3B614387" w14:textId="6941B700" w:rsidR="00423443" w:rsidRPr="00071F30" w:rsidRDefault="00423443" w:rsidP="00423443">
      <w:pPr>
        <w:spacing w:line="276" w:lineRule="auto"/>
        <w:ind w:left="4678"/>
        <w:rPr>
          <w:rFonts w:cstheme="minorHAnsi"/>
          <w:sz w:val="20"/>
          <w:szCs w:val="20"/>
        </w:rPr>
      </w:pPr>
      <w:r w:rsidRPr="00071F30">
        <w:rPr>
          <w:rFonts w:cstheme="minorHAnsi"/>
          <w:sz w:val="20"/>
          <w:szCs w:val="20"/>
        </w:rPr>
        <w:t>[</w:t>
      </w:r>
      <w:r w:rsidRPr="00071F30">
        <w:rPr>
          <w:rFonts w:cstheme="minorHAnsi"/>
          <w:b/>
          <w:bCs/>
          <w:i/>
          <w:iCs/>
          <w:sz w:val="20"/>
          <w:szCs w:val="20"/>
        </w:rPr>
        <w:t>Nazwa adresata</w:t>
      </w:r>
      <w:r w:rsidRPr="00071F30">
        <w:rPr>
          <w:rFonts w:cstheme="minorHAnsi"/>
          <w:sz w:val="20"/>
          <w:szCs w:val="20"/>
        </w:rPr>
        <w:t>]</w:t>
      </w:r>
    </w:p>
    <w:p w14:paraId="1D68569B" w14:textId="63BB64A2" w:rsidR="00423443" w:rsidRPr="00071F30" w:rsidRDefault="00423443" w:rsidP="00423443">
      <w:pPr>
        <w:spacing w:line="276" w:lineRule="auto"/>
        <w:ind w:left="4678"/>
        <w:rPr>
          <w:rFonts w:cstheme="minorHAnsi"/>
          <w:sz w:val="20"/>
          <w:szCs w:val="20"/>
        </w:rPr>
      </w:pPr>
      <w:r w:rsidRPr="00071F30">
        <w:rPr>
          <w:rFonts w:cstheme="minorHAnsi"/>
          <w:sz w:val="20"/>
          <w:szCs w:val="20"/>
        </w:rPr>
        <w:t>[</w:t>
      </w:r>
      <w:r w:rsidRPr="00071F30">
        <w:rPr>
          <w:rFonts w:cstheme="minorHAnsi"/>
          <w:b/>
          <w:bCs/>
          <w:i/>
          <w:iCs/>
          <w:sz w:val="20"/>
          <w:szCs w:val="20"/>
        </w:rPr>
        <w:t>Ulica i numer</w:t>
      </w:r>
      <w:r w:rsidRPr="00071F30">
        <w:rPr>
          <w:rFonts w:cstheme="minorHAnsi"/>
          <w:sz w:val="20"/>
          <w:szCs w:val="20"/>
        </w:rPr>
        <w:t xml:space="preserve">] </w:t>
      </w:r>
    </w:p>
    <w:p w14:paraId="688962C7" w14:textId="428C546E" w:rsidR="00EA35BF" w:rsidRPr="00071F30" w:rsidRDefault="00423443" w:rsidP="00423443">
      <w:pPr>
        <w:spacing w:line="276" w:lineRule="auto"/>
        <w:ind w:left="4678"/>
        <w:rPr>
          <w:rFonts w:cstheme="minorHAnsi"/>
          <w:sz w:val="20"/>
          <w:szCs w:val="20"/>
        </w:rPr>
      </w:pPr>
      <w:r w:rsidRPr="00071F30">
        <w:rPr>
          <w:rFonts w:cstheme="minorHAnsi"/>
          <w:sz w:val="20"/>
          <w:szCs w:val="20"/>
        </w:rPr>
        <w:t>[</w:t>
      </w:r>
      <w:r w:rsidRPr="00071F30">
        <w:rPr>
          <w:rFonts w:cstheme="minorHAnsi"/>
          <w:b/>
          <w:bCs/>
          <w:i/>
          <w:iCs/>
          <w:sz w:val="20"/>
          <w:szCs w:val="20"/>
        </w:rPr>
        <w:t>Kod pocztowy, miejscowość</w:t>
      </w:r>
      <w:r w:rsidRPr="00071F30">
        <w:rPr>
          <w:rFonts w:cstheme="minorHAnsi"/>
          <w:sz w:val="20"/>
          <w:szCs w:val="20"/>
        </w:rPr>
        <w:t>]</w:t>
      </w:r>
    </w:p>
    <w:p w14:paraId="32F6D945" w14:textId="36381866" w:rsidR="00423443" w:rsidRPr="00071F30" w:rsidRDefault="00423443" w:rsidP="00423443">
      <w:pPr>
        <w:spacing w:before="600" w:after="480" w:line="276" w:lineRule="auto"/>
        <w:ind w:left="851" w:hanging="851"/>
        <w:rPr>
          <w:rFonts w:cstheme="minorHAnsi"/>
          <w:sz w:val="20"/>
          <w:szCs w:val="20"/>
        </w:rPr>
      </w:pPr>
      <w:r w:rsidRPr="00071F30">
        <w:rPr>
          <w:rFonts w:cstheme="minorHAnsi"/>
          <w:sz w:val="20"/>
          <w:szCs w:val="20"/>
        </w:rPr>
        <w:t xml:space="preserve">Dotyczy: opiniowania projektu Gminnego Programu Rewitalizacji dla Gminy </w:t>
      </w:r>
      <w:r w:rsidR="001B21FC" w:rsidRPr="00071F30">
        <w:rPr>
          <w:rFonts w:cstheme="minorHAnsi"/>
          <w:sz w:val="20"/>
          <w:szCs w:val="20"/>
        </w:rPr>
        <w:t xml:space="preserve">Gorzów Śląski </w:t>
      </w:r>
      <w:r w:rsidRPr="00071F30">
        <w:rPr>
          <w:rFonts w:cstheme="minorHAnsi"/>
          <w:sz w:val="20"/>
          <w:szCs w:val="20"/>
        </w:rPr>
        <w:t>na lata 2024-2030</w:t>
      </w:r>
    </w:p>
    <w:p w14:paraId="348CE82B" w14:textId="62C042DC" w:rsidR="00423443" w:rsidRPr="00071F30" w:rsidRDefault="00423443" w:rsidP="00423443">
      <w:pPr>
        <w:autoSpaceDE w:val="0"/>
        <w:autoSpaceDN w:val="0"/>
        <w:adjustRightInd w:val="0"/>
        <w:spacing w:line="276" w:lineRule="auto"/>
        <w:ind w:firstLine="708"/>
        <w:jc w:val="both"/>
        <w:rPr>
          <w:rFonts w:eastAsia="Calibri" w:cstheme="minorHAnsi"/>
          <w:sz w:val="20"/>
          <w:szCs w:val="20"/>
        </w:rPr>
      </w:pPr>
      <w:r w:rsidRPr="00071F30">
        <w:rPr>
          <w:rFonts w:cstheme="minorHAnsi"/>
          <w:sz w:val="20"/>
          <w:szCs w:val="20"/>
        </w:rPr>
        <w:t xml:space="preserve">Na podstawie art. 17 ust. 2 pkt 4) </w:t>
      </w:r>
      <w:bookmarkStart w:id="1" w:name="_Hlk166148027"/>
      <w:r w:rsidRPr="00071F30">
        <w:rPr>
          <w:rFonts w:cstheme="minorHAnsi"/>
          <w:sz w:val="20"/>
          <w:szCs w:val="20"/>
        </w:rPr>
        <w:t>ustawy z dnia 9 października 2015 r. o rewitalizacji (Dz. U. z 2024 poz. 278</w:t>
      </w:r>
      <w:bookmarkEnd w:id="1"/>
      <w:r w:rsidRPr="00071F30">
        <w:rPr>
          <w:rFonts w:cstheme="minorHAnsi"/>
          <w:sz w:val="20"/>
          <w:szCs w:val="20"/>
        </w:rPr>
        <w:t xml:space="preserve">) przekazuję do zaopiniowania w zakresie </w:t>
      </w:r>
      <w:r w:rsidRPr="00071F30">
        <w:rPr>
          <w:rFonts w:cstheme="minorHAnsi"/>
          <w:b/>
          <w:bCs/>
          <w:i/>
          <w:iCs/>
          <w:sz w:val="20"/>
          <w:szCs w:val="20"/>
        </w:rPr>
        <w:t xml:space="preserve">[zakres zgodny z </w:t>
      </w:r>
      <w:r w:rsidR="00071F30" w:rsidRPr="00071F30">
        <w:rPr>
          <w:rFonts w:cstheme="minorHAnsi"/>
          <w:b/>
          <w:bCs/>
          <w:i/>
          <w:iCs/>
          <w:sz w:val="20"/>
          <w:szCs w:val="20"/>
        </w:rPr>
        <w:t>wskazaniem</w:t>
      </w:r>
      <w:r w:rsidRPr="00071F30">
        <w:rPr>
          <w:rFonts w:cstheme="minorHAnsi"/>
          <w:b/>
          <w:bCs/>
          <w:i/>
          <w:iCs/>
          <w:sz w:val="20"/>
          <w:szCs w:val="20"/>
        </w:rPr>
        <w:t xml:space="preserve"> ustawy z dnia 9 października 2015 r. o rewitalizacji (Dz. U. z 2024 poz. 278)</w:t>
      </w:r>
      <w:r w:rsidRPr="00071F30">
        <w:rPr>
          <w:rFonts w:cstheme="minorHAnsi"/>
          <w:sz w:val="20"/>
          <w:szCs w:val="20"/>
        </w:rPr>
        <w:t xml:space="preserve">] , projekt Gminnego Programu Rewitalizacji dla Gminy </w:t>
      </w:r>
      <w:r w:rsidR="00071F30" w:rsidRPr="00071F30">
        <w:rPr>
          <w:rFonts w:cstheme="minorHAnsi"/>
          <w:sz w:val="20"/>
          <w:szCs w:val="20"/>
        </w:rPr>
        <w:t>Gorzów Śląski</w:t>
      </w:r>
      <w:r w:rsidRPr="00071F30">
        <w:rPr>
          <w:rFonts w:cstheme="minorHAnsi"/>
          <w:sz w:val="20"/>
          <w:szCs w:val="20"/>
        </w:rPr>
        <w:t xml:space="preserve"> na lata 2024-2030 wraz z formularzem zgłaszania uwag.</w:t>
      </w:r>
    </w:p>
    <w:p w14:paraId="2C80F1D5" w14:textId="53BA5AF0" w:rsidR="00423443" w:rsidRPr="00071F30" w:rsidRDefault="00423443" w:rsidP="00423443">
      <w:pPr>
        <w:spacing w:line="276" w:lineRule="auto"/>
        <w:ind w:firstLine="708"/>
        <w:jc w:val="both"/>
        <w:rPr>
          <w:rFonts w:cstheme="minorHAnsi"/>
          <w:sz w:val="20"/>
          <w:szCs w:val="20"/>
        </w:rPr>
      </w:pPr>
      <w:r w:rsidRPr="00071F30">
        <w:rPr>
          <w:rFonts w:cstheme="minorHAnsi"/>
          <w:sz w:val="20"/>
          <w:szCs w:val="20"/>
        </w:rPr>
        <w:t>Zgodnie z art. 18 ust. 2 w/w ustawy proszę o zaopiniowanie załączonego dokumentu w terminie [</w:t>
      </w:r>
      <w:r w:rsidRPr="00071F30">
        <w:rPr>
          <w:rFonts w:cstheme="minorHAnsi"/>
          <w:b/>
          <w:bCs/>
          <w:i/>
          <w:iCs/>
          <w:sz w:val="20"/>
          <w:szCs w:val="20"/>
        </w:rPr>
        <w:t>liczba dni</w:t>
      </w:r>
      <w:r w:rsidRPr="00071F30">
        <w:rPr>
          <w:rFonts w:cstheme="minorHAnsi"/>
          <w:sz w:val="20"/>
          <w:szCs w:val="20"/>
        </w:rPr>
        <w:t xml:space="preserve">] dni licząc od dnia doręczenia projektu gminnego programu rewitalizacji. </w:t>
      </w:r>
    </w:p>
    <w:p w14:paraId="69CA3046" w14:textId="3E36FEBB" w:rsidR="00423443" w:rsidRPr="00071F30" w:rsidRDefault="00423443" w:rsidP="00423443">
      <w:pPr>
        <w:spacing w:after="120" w:line="276" w:lineRule="auto"/>
        <w:ind w:firstLine="426"/>
        <w:rPr>
          <w:rFonts w:cstheme="minorHAnsi"/>
          <w:sz w:val="20"/>
          <w:szCs w:val="20"/>
        </w:rPr>
      </w:pPr>
      <w:r w:rsidRPr="00071F30">
        <w:rPr>
          <w:rFonts w:cstheme="minorHAnsi"/>
          <w:sz w:val="20"/>
          <w:szCs w:val="20"/>
        </w:rPr>
        <w:tab/>
      </w:r>
      <w:r w:rsidRPr="00071F30">
        <w:rPr>
          <w:rFonts w:cstheme="minorHAnsi"/>
          <w:sz w:val="20"/>
          <w:szCs w:val="20"/>
        </w:rPr>
        <w:tab/>
      </w:r>
      <w:r w:rsidRPr="00071F30">
        <w:rPr>
          <w:rFonts w:cstheme="minorHAnsi"/>
          <w:sz w:val="20"/>
          <w:szCs w:val="20"/>
        </w:rPr>
        <w:tab/>
      </w:r>
      <w:r w:rsidRPr="00071F30">
        <w:rPr>
          <w:rFonts w:cstheme="minorHAnsi"/>
          <w:sz w:val="20"/>
          <w:szCs w:val="20"/>
        </w:rPr>
        <w:tab/>
      </w:r>
      <w:r w:rsidRPr="00071F30">
        <w:rPr>
          <w:rFonts w:cstheme="minorHAnsi"/>
          <w:sz w:val="20"/>
          <w:szCs w:val="20"/>
        </w:rPr>
        <w:tab/>
      </w:r>
      <w:r w:rsidRPr="00071F30">
        <w:rPr>
          <w:rFonts w:cstheme="minorHAnsi"/>
          <w:sz w:val="20"/>
          <w:szCs w:val="20"/>
        </w:rPr>
        <w:tab/>
        <w:t xml:space="preserve">                              </w:t>
      </w:r>
      <w:r w:rsidR="001B21FC" w:rsidRPr="00071F30">
        <w:rPr>
          <w:rFonts w:cstheme="minorHAnsi"/>
          <w:sz w:val="20"/>
          <w:szCs w:val="20"/>
        </w:rPr>
        <w:t xml:space="preserve">       </w:t>
      </w:r>
      <w:r w:rsidRPr="00071F30">
        <w:rPr>
          <w:rFonts w:cstheme="minorHAnsi"/>
          <w:sz w:val="20"/>
          <w:szCs w:val="20"/>
        </w:rPr>
        <w:t>Z poważaniem</w:t>
      </w:r>
      <w:r w:rsidR="00071F30" w:rsidRPr="00071F30">
        <w:rPr>
          <w:rFonts w:cstheme="minorHAnsi"/>
          <w:sz w:val="20"/>
          <w:szCs w:val="20"/>
        </w:rPr>
        <w:t>,</w:t>
      </w:r>
    </w:p>
    <w:p w14:paraId="0CAADA9B" w14:textId="5BE9EB39" w:rsidR="00423443" w:rsidRPr="00071F30" w:rsidRDefault="00423443" w:rsidP="00423443">
      <w:pPr>
        <w:spacing w:after="120"/>
        <w:ind w:left="4535" w:firstLine="421"/>
        <w:rPr>
          <w:rFonts w:cstheme="minorHAnsi"/>
          <w:sz w:val="20"/>
          <w:szCs w:val="20"/>
        </w:rPr>
      </w:pPr>
      <w:r w:rsidRPr="00071F30">
        <w:rPr>
          <w:rFonts w:cstheme="minorHAnsi"/>
          <w:sz w:val="20"/>
          <w:szCs w:val="20"/>
        </w:rPr>
        <w:t xml:space="preserve">            </w:t>
      </w:r>
      <w:r w:rsidR="001B21FC" w:rsidRPr="00071F30">
        <w:rPr>
          <w:rFonts w:cstheme="minorHAnsi"/>
          <w:sz w:val="20"/>
          <w:szCs w:val="20"/>
        </w:rPr>
        <w:t xml:space="preserve">          Rafał Kotarski</w:t>
      </w:r>
    </w:p>
    <w:p w14:paraId="5F26CE3B" w14:textId="04C096AA" w:rsidR="00423443" w:rsidRPr="00071F30" w:rsidRDefault="00423443" w:rsidP="00423443">
      <w:pPr>
        <w:spacing w:after="120"/>
        <w:rPr>
          <w:rFonts w:cstheme="minorHAnsi"/>
          <w:sz w:val="20"/>
          <w:szCs w:val="20"/>
        </w:rPr>
      </w:pPr>
      <w:r w:rsidRPr="00071F30">
        <w:rPr>
          <w:rFonts w:cstheme="minorHAnsi"/>
          <w:sz w:val="20"/>
          <w:szCs w:val="20"/>
        </w:rPr>
        <w:t xml:space="preserve">                                                                                                                      </w:t>
      </w:r>
      <w:r w:rsidR="00071F30" w:rsidRPr="00071F30">
        <w:rPr>
          <w:rFonts w:cstheme="minorHAnsi"/>
          <w:sz w:val="20"/>
          <w:szCs w:val="20"/>
        </w:rPr>
        <w:t xml:space="preserve">   </w:t>
      </w:r>
      <w:r w:rsidR="001B21FC" w:rsidRPr="00071F30">
        <w:rPr>
          <w:rFonts w:cstheme="minorHAnsi"/>
          <w:sz w:val="20"/>
          <w:szCs w:val="20"/>
        </w:rPr>
        <w:t>Burmistrz Gorzowa Śląskiego</w:t>
      </w:r>
    </w:p>
    <w:p w14:paraId="6EC289BE" w14:textId="77777777" w:rsidR="00423443" w:rsidRPr="00071F30" w:rsidRDefault="00423443" w:rsidP="00423443">
      <w:pPr>
        <w:rPr>
          <w:rFonts w:cstheme="minorHAnsi"/>
          <w:sz w:val="20"/>
          <w:szCs w:val="20"/>
          <w:u w:val="single"/>
        </w:rPr>
      </w:pPr>
      <w:r w:rsidRPr="00071F30">
        <w:rPr>
          <w:rFonts w:cstheme="minorHAnsi"/>
          <w:sz w:val="20"/>
          <w:szCs w:val="20"/>
          <w:u w:val="single"/>
        </w:rPr>
        <w:t>Załączniki:</w:t>
      </w:r>
    </w:p>
    <w:p w14:paraId="382B35D6" w14:textId="7212507B" w:rsidR="00423443" w:rsidRPr="00071F30" w:rsidRDefault="00423443" w:rsidP="00423443">
      <w:pPr>
        <w:pStyle w:val="Akapitzlist"/>
        <w:numPr>
          <w:ilvl w:val="0"/>
          <w:numId w:val="5"/>
        </w:numPr>
        <w:spacing w:after="0" w:line="240" w:lineRule="auto"/>
        <w:rPr>
          <w:rFonts w:cstheme="minorHAnsi"/>
          <w:sz w:val="20"/>
          <w:szCs w:val="20"/>
        </w:rPr>
      </w:pPr>
      <w:r w:rsidRPr="00071F30">
        <w:rPr>
          <w:rFonts w:cstheme="minorHAnsi"/>
          <w:sz w:val="20"/>
          <w:szCs w:val="20"/>
        </w:rPr>
        <w:t xml:space="preserve">Projekt Gminnego Programu Rewitalizacji dla Gminy </w:t>
      </w:r>
      <w:r w:rsidR="00071F30">
        <w:rPr>
          <w:rFonts w:cstheme="minorHAnsi"/>
          <w:sz w:val="20"/>
          <w:szCs w:val="20"/>
        </w:rPr>
        <w:t>Gorzów Śląski</w:t>
      </w:r>
      <w:r w:rsidRPr="00071F30">
        <w:rPr>
          <w:rFonts w:cstheme="minorHAnsi"/>
          <w:sz w:val="20"/>
          <w:szCs w:val="20"/>
        </w:rPr>
        <w:t xml:space="preserve"> na lata 2024-2030</w:t>
      </w:r>
    </w:p>
    <w:p w14:paraId="6CBD174D" w14:textId="77777777" w:rsidR="00423443" w:rsidRPr="00071F30" w:rsidRDefault="00423443" w:rsidP="00423443">
      <w:pPr>
        <w:pStyle w:val="Akapitzlist"/>
        <w:numPr>
          <w:ilvl w:val="0"/>
          <w:numId w:val="5"/>
        </w:numPr>
        <w:spacing w:after="0" w:line="240" w:lineRule="auto"/>
        <w:rPr>
          <w:rFonts w:cstheme="minorHAnsi"/>
          <w:sz w:val="20"/>
          <w:szCs w:val="20"/>
        </w:rPr>
      </w:pPr>
      <w:r w:rsidRPr="00071F30">
        <w:rPr>
          <w:rFonts w:cstheme="minorHAnsi"/>
          <w:sz w:val="20"/>
          <w:szCs w:val="20"/>
        </w:rPr>
        <w:t>Formularz zgłaszania uwag</w:t>
      </w:r>
    </w:p>
    <w:p w14:paraId="2D33C688" w14:textId="77777777" w:rsidR="00423443" w:rsidRPr="00071F30" w:rsidRDefault="00423443" w:rsidP="00423443">
      <w:pPr>
        <w:rPr>
          <w:rFonts w:cstheme="minorHAnsi"/>
          <w:sz w:val="20"/>
          <w:szCs w:val="20"/>
        </w:rPr>
      </w:pPr>
    </w:p>
    <w:p w14:paraId="36541611" w14:textId="77777777" w:rsidR="00423443" w:rsidRPr="00071F30" w:rsidRDefault="00423443" w:rsidP="00423443">
      <w:pPr>
        <w:rPr>
          <w:rFonts w:cstheme="minorHAnsi"/>
          <w:sz w:val="20"/>
          <w:szCs w:val="20"/>
          <w:u w:val="single"/>
        </w:rPr>
      </w:pPr>
    </w:p>
    <w:p w14:paraId="52DF48AA" w14:textId="77777777" w:rsidR="00423443" w:rsidRPr="00071F30" w:rsidRDefault="00423443" w:rsidP="00423443">
      <w:pPr>
        <w:rPr>
          <w:rFonts w:cstheme="minorHAnsi"/>
          <w:sz w:val="20"/>
          <w:szCs w:val="20"/>
          <w:u w:val="single"/>
        </w:rPr>
      </w:pPr>
      <w:r w:rsidRPr="00071F30">
        <w:rPr>
          <w:rFonts w:cstheme="minorHAnsi"/>
          <w:sz w:val="20"/>
          <w:szCs w:val="20"/>
          <w:u w:val="single"/>
        </w:rPr>
        <w:t>Sprawę prowadzi:</w:t>
      </w:r>
    </w:p>
    <w:p w14:paraId="5AF38E54" w14:textId="1B3C53DD" w:rsidR="00423443" w:rsidRPr="00071F30" w:rsidRDefault="00423443" w:rsidP="00423443">
      <w:pPr>
        <w:pStyle w:val="Akapitzlist"/>
        <w:numPr>
          <w:ilvl w:val="0"/>
          <w:numId w:val="4"/>
        </w:numPr>
        <w:spacing w:after="0" w:line="240" w:lineRule="auto"/>
        <w:rPr>
          <w:rFonts w:cstheme="minorHAnsi"/>
          <w:sz w:val="20"/>
          <w:szCs w:val="20"/>
        </w:rPr>
      </w:pPr>
      <w:r w:rsidRPr="00071F30">
        <w:rPr>
          <w:rFonts w:cstheme="minorHAnsi"/>
          <w:sz w:val="20"/>
          <w:szCs w:val="20"/>
        </w:rPr>
        <w:t>[</w:t>
      </w:r>
      <w:r w:rsidRPr="00071F30">
        <w:rPr>
          <w:rFonts w:cstheme="minorHAnsi"/>
          <w:b/>
          <w:bCs/>
          <w:i/>
          <w:iCs/>
          <w:sz w:val="20"/>
          <w:szCs w:val="20"/>
        </w:rPr>
        <w:t>Imię i nazwisko, numer telefonu kontaktowego, adres email</w:t>
      </w:r>
      <w:r w:rsidRPr="00071F30">
        <w:rPr>
          <w:rFonts w:cstheme="minorHAnsi"/>
          <w:sz w:val="20"/>
          <w:szCs w:val="20"/>
        </w:rPr>
        <w:t>]</w:t>
      </w:r>
    </w:p>
    <w:p w14:paraId="4CA80DEC" w14:textId="77777777" w:rsidR="00423443" w:rsidRPr="00071F30" w:rsidRDefault="00423443" w:rsidP="00423443">
      <w:pPr>
        <w:pStyle w:val="Akapitzlist"/>
        <w:rPr>
          <w:rFonts w:cstheme="minorHAnsi"/>
          <w:sz w:val="20"/>
          <w:szCs w:val="20"/>
        </w:rPr>
      </w:pPr>
    </w:p>
    <w:p w14:paraId="662AF5AB" w14:textId="77777777" w:rsidR="00423443" w:rsidRPr="00071F30" w:rsidRDefault="00423443" w:rsidP="00423443">
      <w:pPr>
        <w:rPr>
          <w:rFonts w:cstheme="minorHAnsi"/>
          <w:sz w:val="20"/>
          <w:szCs w:val="20"/>
          <w:u w:val="single"/>
        </w:rPr>
      </w:pPr>
      <w:r w:rsidRPr="00071F30">
        <w:rPr>
          <w:rFonts w:cstheme="minorHAnsi"/>
          <w:sz w:val="20"/>
          <w:szCs w:val="20"/>
          <w:u w:val="single"/>
        </w:rPr>
        <w:t>Otrzymują:</w:t>
      </w:r>
    </w:p>
    <w:p w14:paraId="191F8048" w14:textId="77777777" w:rsidR="00423443" w:rsidRPr="00071F30" w:rsidRDefault="00423443" w:rsidP="00423443">
      <w:pPr>
        <w:pStyle w:val="Akapitzlist"/>
        <w:numPr>
          <w:ilvl w:val="0"/>
          <w:numId w:val="3"/>
        </w:numPr>
        <w:spacing w:after="0" w:line="240" w:lineRule="auto"/>
        <w:rPr>
          <w:rFonts w:cstheme="minorHAnsi"/>
          <w:sz w:val="20"/>
          <w:szCs w:val="20"/>
        </w:rPr>
      </w:pPr>
      <w:r w:rsidRPr="00071F30">
        <w:rPr>
          <w:rFonts w:cstheme="minorHAnsi"/>
          <w:sz w:val="20"/>
          <w:szCs w:val="20"/>
        </w:rPr>
        <w:t>Adresat</w:t>
      </w:r>
    </w:p>
    <w:p w14:paraId="688917DB" w14:textId="77777777" w:rsidR="00423443" w:rsidRPr="00071F30" w:rsidRDefault="00423443" w:rsidP="00423443">
      <w:pPr>
        <w:pStyle w:val="Akapitzlist"/>
        <w:numPr>
          <w:ilvl w:val="0"/>
          <w:numId w:val="3"/>
        </w:numPr>
        <w:spacing w:after="0" w:line="240" w:lineRule="auto"/>
        <w:rPr>
          <w:rFonts w:cstheme="minorHAnsi"/>
          <w:sz w:val="20"/>
          <w:szCs w:val="20"/>
        </w:rPr>
      </w:pPr>
      <w:r w:rsidRPr="00071F30">
        <w:rPr>
          <w:rFonts w:cstheme="minorHAnsi"/>
          <w:sz w:val="20"/>
          <w:szCs w:val="20"/>
        </w:rPr>
        <w:t>A/a</w:t>
      </w:r>
    </w:p>
    <w:p w14:paraId="79129A39" w14:textId="23CAAD8B" w:rsidR="00071F30" w:rsidRPr="00071F30" w:rsidRDefault="00071F30" w:rsidP="00071F30">
      <w:pPr>
        <w:pStyle w:val="Bezodstpw"/>
        <w:jc w:val="center"/>
        <w:rPr>
          <w:sz w:val="18"/>
          <w:szCs w:val="18"/>
        </w:rPr>
      </w:pPr>
      <w:r w:rsidRPr="00071F30">
        <w:rPr>
          <w:sz w:val="18"/>
          <w:szCs w:val="18"/>
        </w:rPr>
        <w:t>Urząd Miejski w Gorzowie Śląskim</w:t>
      </w:r>
    </w:p>
    <w:p w14:paraId="59B37CFC" w14:textId="77777777" w:rsidR="00071F30" w:rsidRPr="00071F30" w:rsidRDefault="00071F30" w:rsidP="00071F30">
      <w:pPr>
        <w:pStyle w:val="Bezodstpw"/>
        <w:jc w:val="center"/>
        <w:rPr>
          <w:sz w:val="18"/>
          <w:szCs w:val="18"/>
        </w:rPr>
      </w:pPr>
      <w:r w:rsidRPr="00071F30">
        <w:rPr>
          <w:sz w:val="18"/>
          <w:szCs w:val="18"/>
        </w:rPr>
        <w:t>Ul. Wojska Polskiego 15</w:t>
      </w:r>
    </w:p>
    <w:p w14:paraId="55CEA830" w14:textId="77777777" w:rsidR="00071F30" w:rsidRPr="00071F30" w:rsidRDefault="00071F30" w:rsidP="00071F30">
      <w:pPr>
        <w:pStyle w:val="Bezodstpw"/>
        <w:jc w:val="center"/>
        <w:rPr>
          <w:sz w:val="18"/>
          <w:szCs w:val="18"/>
        </w:rPr>
      </w:pPr>
      <w:r w:rsidRPr="00071F30">
        <w:rPr>
          <w:sz w:val="18"/>
          <w:szCs w:val="18"/>
        </w:rPr>
        <w:t>46-310 Gorzów Śląski</w:t>
      </w:r>
    </w:p>
    <w:p w14:paraId="55E57C2B" w14:textId="77777777" w:rsidR="00423443" w:rsidRPr="005C0175" w:rsidRDefault="00423443" w:rsidP="00423443">
      <w:pPr>
        <w:spacing w:line="276" w:lineRule="auto"/>
        <w:ind w:left="4678"/>
      </w:pPr>
    </w:p>
    <w:sectPr w:rsidR="00423443" w:rsidRPr="005C0175" w:rsidSect="00267D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F1484" w14:textId="77777777" w:rsidR="0086703F" w:rsidRDefault="0086703F" w:rsidP="00BD0D12">
      <w:pPr>
        <w:spacing w:after="0" w:line="240" w:lineRule="auto"/>
      </w:pPr>
      <w:r>
        <w:separator/>
      </w:r>
    </w:p>
  </w:endnote>
  <w:endnote w:type="continuationSeparator" w:id="0">
    <w:p w14:paraId="785EA674" w14:textId="77777777" w:rsidR="0086703F" w:rsidRDefault="0086703F" w:rsidP="00BD0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A4067" w14:textId="77777777" w:rsidR="0086703F" w:rsidRDefault="0086703F" w:rsidP="00BD0D12">
      <w:pPr>
        <w:spacing w:after="0" w:line="240" w:lineRule="auto"/>
      </w:pPr>
      <w:r>
        <w:separator/>
      </w:r>
    </w:p>
  </w:footnote>
  <w:footnote w:type="continuationSeparator" w:id="0">
    <w:p w14:paraId="512DB2D1" w14:textId="77777777" w:rsidR="0086703F" w:rsidRDefault="0086703F" w:rsidP="00BD0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C5542"/>
    <w:multiLevelType w:val="hybridMultilevel"/>
    <w:tmpl w:val="2730D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7E36B1"/>
    <w:multiLevelType w:val="hybridMultilevel"/>
    <w:tmpl w:val="ED1282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5330922"/>
    <w:multiLevelType w:val="hybridMultilevel"/>
    <w:tmpl w:val="B3BA5B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20D4688"/>
    <w:multiLevelType w:val="hybridMultilevel"/>
    <w:tmpl w:val="47E0E23A"/>
    <w:lvl w:ilvl="0" w:tplc="47F6F642">
      <w:start w:val="1"/>
      <w:numFmt w:val="decimal"/>
      <w:lvlText w:val="%1."/>
      <w:lvlJc w:val="left"/>
      <w:pPr>
        <w:ind w:left="1483" w:hanging="200"/>
        <w:jc w:val="left"/>
      </w:pPr>
      <w:rPr>
        <w:rFonts w:ascii="Arial" w:eastAsia="Arial" w:hAnsi="Arial" w:cs="Arial" w:hint="default"/>
        <w:b w:val="0"/>
        <w:bCs w:val="0"/>
        <w:i w:val="0"/>
        <w:iCs w:val="0"/>
        <w:color w:val="757575"/>
        <w:spacing w:val="-1"/>
        <w:w w:val="116"/>
        <w:sz w:val="14"/>
        <w:szCs w:val="14"/>
        <w:lang w:val="pl-PL" w:eastAsia="en-US" w:bidi="ar-SA"/>
      </w:rPr>
    </w:lvl>
    <w:lvl w:ilvl="1" w:tplc="FB30E3D6">
      <w:start w:val="1"/>
      <w:numFmt w:val="upperRoman"/>
      <w:lvlText w:val="%2."/>
      <w:lvlJc w:val="left"/>
      <w:pPr>
        <w:ind w:left="1593" w:hanging="723"/>
        <w:jc w:val="left"/>
      </w:pPr>
      <w:rPr>
        <w:rFonts w:ascii="Arial" w:eastAsia="Arial" w:hAnsi="Arial" w:cs="Arial" w:hint="default"/>
        <w:b w:val="0"/>
        <w:bCs w:val="0"/>
        <w:i w:val="0"/>
        <w:iCs w:val="0"/>
        <w:color w:val="545454"/>
        <w:spacing w:val="-1"/>
        <w:w w:val="106"/>
        <w:sz w:val="19"/>
        <w:szCs w:val="19"/>
        <w:lang w:val="pl-PL" w:eastAsia="en-US" w:bidi="ar-SA"/>
      </w:rPr>
    </w:lvl>
    <w:lvl w:ilvl="2" w:tplc="4C781502">
      <w:start w:val="1"/>
      <w:numFmt w:val="decimal"/>
      <w:lvlText w:val="%3."/>
      <w:lvlJc w:val="left"/>
      <w:pPr>
        <w:ind w:left="1947" w:hanging="366"/>
        <w:jc w:val="left"/>
      </w:pPr>
      <w:rPr>
        <w:rFonts w:hint="default"/>
        <w:spacing w:val="-1"/>
        <w:w w:val="107"/>
        <w:lang w:val="pl-PL" w:eastAsia="en-US" w:bidi="ar-SA"/>
      </w:rPr>
    </w:lvl>
    <w:lvl w:ilvl="3" w:tplc="308CE92E">
      <w:numFmt w:val="bullet"/>
      <w:lvlText w:val="•"/>
      <w:lvlJc w:val="left"/>
      <w:pPr>
        <w:ind w:left="2272" w:hanging="355"/>
      </w:pPr>
      <w:rPr>
        <w:rFonts w:ascii="Arial" w:eastAsia="Arial" w:hAnsi="Arial" w:cs="Arial" w:hint="default"/>
        <w:b w:val="0"/>
        <w:bCs w:val="0"/>
        <w:i w:val="0"/>
        <w:iCs w:val="0"/>
        <w:color w:val="424442"/>
        <w:spacing w:val="0"/>
        <w:w w:val="110"/>
        <w:sz w:val="19"/>
        <w:szCs w:val="19"/>
        <w:lang w:val="pl-PL" w:eastAsia="en-US" w:bidi="ar-SA"/>
      </w:rPr>
    </w:lvl>
    <w:lvl w:ilvl="4" w:tplc="1B5284DE">
      <w:numFmt w:val="bullet"/>
      <w:lvlText w:val="•"/>
      <w:lvlJc w:val="left"/>
      <w:pPr>
        <w:ind w:left="2688" w:hanging="355"/>
      </w:pPr>
      <w:rPr>
        <w:rFonts w:hint="default"/>
        <w:lang w:val="pl-PL" w:eastAsia="en-US" w:bidi="ar-SA"/>
      </w:rPr>
    </w:lvl>
    <w:lvl w:ilvl="5" w:tplc="A3B627CE">
      <w:numFmt w:val="bullet"/>
      <w:lvlText w:val="•"/>
      <w:lvlJc w:val="left"/>
      <w:pPr>
        <w:ind w:left="3096" w:hanging="355"/>
      </w:pPr>
      <w:rPr>
        <w:rFonts w:hint="default"/>
        <w:lang w:val="pl-PL" w:eastAsia="en-US" w:bidi="ar-SA"/>
      </w:rPr>
    </w:lvl>
    <w:lvl w:ilvl="6" w:tplc="93C6B82C">
      <w:numFmt w:val="bullet"/>
      <w:lvlText w:val="•"/>
      <w:lvlJc w:val="left"/>
      <w:pPr>
        <w:ind w:left="3505" w:hanging="355"/>
      </w:pPr>
      <w:rPr>
        <w:rFonts w:hint="default"/>
        <w:lang w:val="pl-PL" w:eastAsia="en-US" w:bidi="ar-SA"/>
      </w:rPr>
    </w:lvl>
    <w:lvl w:ilvl="7" w:tplc="E5E65E9C">
      <w:numFmt w:val="bullet"/>
      <w:lvlText w:val="•"/>
      <w:lvlJc w:val="left"/>
      <w:pPr>
        <w:ind w:left="3913" w:hanging="355"/>
      </w:pPr>
      <w:rPr>
        <w:rFonts w:hint="default"/>
        <w:lang w:val="pl-PL" w:eastAsia="en-US" w:bidi="ar-SA"/>
      </w:rPr>
    </w:lvl>
    <w:lvl w:ilvl="8" w:tplc="0418886E">
      <w:numFmt w:val="bullet"/>
      <w:lvlText w:val="•"/>
      <w:lvlJc w:val="left"/>
      <w:pPr>
        <w:ind w:left="4321" w:hanging="355"/>
      </w:pPr>
      <w:rPr>
        <w:rFonts w:hint="default"/>
        <w:lang w:val="pl-PL" w:eastAsia="en-US" w:bidi="ar-SA"/>
      </w:rPr>
    </w:lvl>
  </w:abstractNum>
  <w:abstractNum w:abstractNumId="4" w15:restartNumberingAfterBreak="0">
    <w:nsid w:val="622D2F66"/>
    <w:multiLevelType w:val="hybridMultilevel"/>
    <w:tmpl w:val="4B90675E"/>
    <w:lvl w:ilvl="0" w:tplc="13CA85E2">
      <w:numFmt w:val="bullet"/>
      <w:lvlText w:val="•"/>
      <w:lvlJc w:val="left"/>
      <w:pPr>
        <w:ind w:left="1881" w:hanging="368"/>
      </w:pPr>
      <w:rPr>
        <w:rFonts w:ascii="Arial" w:eastAsia="Arial" w:hAnsi="Arial" w:cs="Arial" w:hint="default"/>
        <w:spacing w:val="0"/>
        <w:w w:val="93"/>
        <w:lang w:val="pl-PL" w:eastAsia="en-US" w:bidi="ar-SA"/>
      </w:rPr>
    </w:lvl>
    <w:lvl w:ilvl="1" w:tplc="A0CE97B0">
      <w:numFmt w:val="bullet"/>
      <w:lvlText w:val="•"/>
      <w:lvlJc w:val="left"/>
      <w:pPr>
        <w:ind w:left="2054" w:hanging="145"/>
      </w:pPr>
      <w:rPr>
        <w:rFonts w:ascii="Arial" w:eastAsia="Arial" w:hAnsi="Arial" w:cs="Arial" w:hint="default"/>
        <w:b w:val="0"/>
        <w:bCs w:val="0"/>
        <w:i w:val="0"/>
        <w:iCs w:val="0"/>
        <w:color w:val="3B3B3B"/>
        <w:spacing w:val="0"/>
        <w:w w:val="120"/>
        <w:sz w:val="19"/>
        <w:szCs w:val="19"/>
        <w:lang w:val="pl-PL" w:eastAsia="en-US" w:bidi="ar-SA"/>
      </w:rPr>
    </w:lvl>
    <w:lvl w:ilvl="2" w:tplc="B5F02674">
      <w:numFmt w:val="bullet"/>
      <w:lvlText w:val="•"/>
      <w:lvlJc w:val="left"/>
      <w:pPr>
        <w:ind w:left="3153" w:hanging="145"/>
      </w:pPr>
      <w:rPr>
        <w:rFonts w:hint="default"/>
        <w:lang w:val="pl-PL" w:eastAsia="en-US" w:bidi="ar-SA"/>
      </w:rPr>
    </w:lvl>
    <w:lvl w:ilvl="3" w:tplc="99C48BFE">
      <w:numFmt w:val="bullet"/>
      <w:lvlText w:val="•"/>
      <w:lvlJc w:val="left"/>
      <w:pPr>
        <w:ind w:left="4247" w:hanging="145"/>
      </w:pPr>
      <w:rPr>
        <w:rFonts w:hint="default"/>
        <w:lang w:val="pl-PL" w:eastAsia="en-US" w:bidi="ar-SA"/>
      </w:rPr>
    </w:lvl>
    <w:lvl w:ilvl="4" w:tplc="19DA25A2">
      <w:numFmt w:val="bullet"/>
      <w:lvlText w:val="•"/>
      <w:lvlJc w:val="left"/>
      <w:pPr>
        <w:ind w:left="5340" w:hanging="145"/>
      </w:pPr>
      <w:rPr>
        <w:rFonts w:hint="default"/>
        <w:lang w:val="pl-PL" w:eastAsia="en-US" w:bidi="ar-SA"/>
      </w:rPr>
    </w:lvl>
    <w:lvl w:ilvl="5" w:tplc="26620352">
      <w:numFmt w:val="bullet"/>
      <w:lvlText w:val="•"/>
      <w:lvlJc w:val="left"/>
      <w:pPr>
        <w:ind w:left="6434" w:hanging="145"/>
      </w:pPr>
      <w:rPr>
        <w:rFonts w:hint="default"/>
        <w:lang w:val="pl-PL" w:eastAsia="en-US" w:bidi="ar-SA"/>
      </w:rPr>
    </w:lvl>
    <w:lvl w:ilvl="6" w:tplc="9D3A44B6">
      <w:numFmt w:val="bullet"/>
      <w:lvlText w:val="•"/>
      <w:lvlJc w:val="left"/>
      <w:pPr>
        <w:ind w:left="7527" w:hanging="145"/>
      </w:pPr>
      <w:rPr>
        <w:rFonts w:hint="default"/>
        <w:lang w:val="pl-PL" w:eastAsia="en-US" w:bidi="ar-SA"/>
      </w:rPr>
    </w:lvl>
    <w:lvl w:ilvl="7" w:tplc="6DE20F06">
      <w:numFmt w:val="bullet"/>
      <w:lvlText w:val="•"/>
      <w:lvlJc w:val="left"/>
      <w:pPr>
        <w:ind w:left="8621" w:hanging="145"/>
      </w:pPr>
      <w:rPr>
        <w:rFonts w:hint="default"/>
        <w:lang w:val="pl-PL" w:eastAsia="en-US" w:bidi="ar-SA"/>
      </w:rPr>
    </w:lvl>
    <w:lvl w:ilvl="8" w:tplc="BFB40296">
      <w:numFmt w:val="bullet"/>
      <w:lvlText w:val="•"/>
      <w:lvlJc w:val="left"/>
      <w:pPr>
        <w:ind w:left="9714" w:hanging="145"/>
      </w:pPr>
      <w:rPr>
        <w:rFonts w:hint="default"/>
        <w:lang w:val="pl-PL" w:eastAsia="en-US" w:bidi="ar-SA"/>
      </w:rPr>
    </w:lvl>
  </w:abstractNum>
  <w:abstractNum w:abstractNumId="5" w15:restartNumberingAfterBreak="0">
    <w:nsid w:val="644B4B80"/>
    <w:multiLevelType w:val="hybridMultilevel"/>
    <w:tmpl w:val="61A0B0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7566BA"/>
    <w:multiLevelType w:val="hybridMultilevel"/>
    <w:tmpl w:val="E110C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41952278">
    <w:abstractNumId w:val="1"/>
  </w:num>
  <w:num w:numId="2" w16cid:durableId="1927688178">
    <w:abstractNumId w:val="0"/>
  </w:num>
  <w:num w:numId="3" w16cid:durableId="1689209197">
    <w:abstractNumId w:val="6"/>
  </w:num>
  <w:num w:numId="4" w16cid:durableId="1007906220">
    <w:abstractNumId w:val="5"/>
  </w:num>
  <w:num w:numId="5" w16cid:durableId="402801390">
    <w:abstractNumId w:val="2"/>
  </w:num>
  <w:num w:numId="6" w16cid:durableId="244923552">
    <w:abstractNumId w:val="3"/>
  </w:num>
  <w:num w:numId="7" w16cid:durableId="2045594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07"/>
    <w:rsid w:val="00054238"/>
    <w:rsid w:val="00057DAA"/>
    <w:rsid w:val="000647EA"/>
    <w:rsid w:val="00071F30"/>
    <w:rsid w:val="000B1D6C"/>
    <w:rsid w:val="00117EC0"/>
    <w:rsid w:val="0019579D"/>
    <w:rsid w:val="001967A6"/>
    <w:rsid w:val="001B21FC"/>
    <w:rsid w:val="00222F80"/>
    <w:rsid w:val="00237F03"/>
    <w:rsid w:val="00267DF1"/>
    <w:rsid w:val="002A0CD9"/>
    <w:rsid w:val="002E0D53"/>
    <w:rsid w:val="00316C46"/>
    <w:rsid w:val="00362422"/>
    <w:rsid w:val="00381563"/>
    <w:rsid w:val="003A1185"/>
    <w:rsid w:val="003B7796"/>
    <w:rsid w:val="00423443"/>
    <w:rsid w:val="004239F9"/>
    <w:rsid w:val="00441EAA"/>
    <w:rsid w:val="00460553"/>
    <w:rsid w:val="0046271C"/>
    <w:rsid w:val="00475531"/>
    <w:rsid w:val="004755E5"/>
    <w:rsid w:val="00483C35"/>
    <w:rsid w:val="00483F40"/>
    <w:rsid w:val="004E3E4E"/>
    <w:rsid w:val="00503C06"/>
    <w:rsid w:val="00565D95"/>
    <w:rsid w:val="00597B61"/>
    <w:rsid w:val="005A5D7E"/>
    <w:rsid w:val="005A7059"/>
    <w:rsid w:val="005C0175"/>
    <w:rsid w:val="006018F8"/>
    <w:rsid w:val="006213A3"/>
    <w:rsid w:val="00685CEF"/>
    <w:rsid w:val="00696BB8"/>
    <w:rsid w:val="00714304"/>
    <w:rsid w:val="0072125A"/>
    <w:rsid w:val="0073005B"/>
    <w:rsid w:val="0074022E"/>
    <w:rsid w:val="007570B0"/>
    <w:rsid w:val="007722AC"/>
    <w:rsid w:val="007876F5"/>
    <w:rsid w:val="00787953"/>
    <w:rsid w:val="007B0E3F"/>
    <w:rsid w:val="007E5C99"/>
    <w:rsid w:val="00815883"/>
    <w:rsid w:val="00826F71"/>
    <w:rsid w:val="0086703F"/>
    <w:rsid w:val="008E2F75"/>
    <w:rsid w:val="00911F05"/>
    <w:rsid w:val="0092077C"/>
    <w:rsid w:val="00955244"/>
    <w:rsid w:val="00963A80"/>
    <w:rsid w:val="00964B65"/>
    <w:rsid w:val="00980370"/>
    <w:rsid w:val="00984AE7"/>
    <w:rsid w:val="00990136"/>
    <w:rsid w:val="009A7C7D"/>
    <w:rsid w:val="009C32EE"/>
    <w:rsid w:val="00A73E20"/>
    <w:rsid w:val="00AB195E"/>
    <w:rsid w:val="00AC2183"/>
    <w:rsid w:val="00AC42EF"/>
    <w:rsid w:val="00B0751F"/>
    <w:rsid w:val="00B25ABA"/>
    <w:rsid w:val="00B34D52"/>
    <w:rsid w:val="00B43A14"/>
    <w:rsid w:val="00B7127A"/>
    <w:rsid w:val="00B749EE"/>
    <w:rsid w:val="00BD0D12"/>
    <w:rsid w:val="00C04D29"/>
    <w:rsid w:val="00C10688"/>
    <w:rsid w:val="00C25B60"/>
    <w:rsid w:val="00C46A51"/>
    <w:rsid w:val="00C55D1F"/>
    <w:rsid w:val="00C57D3C"/>
    <w:rsid w:val="00C70613"/>
    <w:rsid w:val="00C94EEC"/>
    <w:rsid w:val="00CA18DC"/>
    <w:rsid w:val="00CF6FA7"/>
    <w:rsid w:val="00D06B1D"/>
    <w:rsid w:val="00D3785C"/>
    <w:rsid w:val="00D45CD1"/>
    <w:rsid w:val="00D616C1"/>
    <w:rsid w:val="00D6269E"/>
    <w:rsid w:val="00D626D3"/>
    <w:rsid w:val="00D830BF"/>
    <w:rsid w:val="00D84A20"/>
    <w:rsid w:val="00DB7046"/>
    <w:rsid w:val="00E21EF5"/>
    <w:rsid w:val="00E533F3"/>
    <w:rsid w:val="00E61590"/>
    <w:rsid w:val="00E70AB6"/>
    <w:rsid w:val="00E82B83"/>
    <w:rsid w:val="00E93C21"/>
    <w:rsid w:val="00E96E84"/>
    <w:rsid w:val="00EA2312"/>
    <w:rsid w:val="00EA35BF"/>
    <w:rsid w:val="00EB4E7C"/>
    <w:rsid w:val="00ED34CF"/>
    <w:rsid w:val="00ED75F5"/>
    <w:rsid w:val="00ED7CEC"/>
    <w:rsid w:val="00EE3FEC"/>
    <w:rsid w:val="00EE5107"/>
    <w:rsid w:val="00EF03A6"/>
    <w:rsid w:val="00F1328E"/>
    <w:rsid w:val="00F209F2"/>
    <w:rsid w:val="00F875A2"/>
    <w:rsid w:val="00FD2615"/>
    <w:rsid w:val="00FE0E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EAD8E"/>
  <w15:chartTrackingRefBased/>
  <w15:docId w15:val="{54DA80BE-BD43-4CA4-8876-EFF29CB9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EE5107"/>
    <w:pPr>
      <w:ind w:left="720"/>
      <w:contextualSpacing/>
    </w:pPr>
  </w:style>
  <w:style w:type="table" w:styleId="Tabela-Siatka">
    <w:name w:val="Table Grid"/>
    <w:basedOn w:val="Standardowy"/>
    <w:uiPriority w:val="39"/>
    <w:rsid w:val="0019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19579D"/>
    <w:pPr>
      <w:spacing w:after="200" w:line="240" w:lineRule="auto"/>
    </w:pPr>
    <w:rPr>
      <w:i/>
      <w:iCs/>
      <w:color w:val="44546A" w:themeColor="text2"/>
      <w:sz w:val="18"/>
      <w:szCs w:val="18"/>
    </w:rPr>
  </w:style>
  <w:style w:type="paragraph" w:styleId="Tekstprzypisudolnego">
    <w:name w:val="footnote text"/>
    <w:basedOn w:val="Normalny"/>
    <w:link w:val="TekstprzypisudolnegoZnak"/>
    <w:uiPriority w:val="99"/>
    <w:semiHidden/>
    <w:unhideWhenUsed/>
    <w:rsid w:val="00BD0D1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D0D12"/>
    <w:rPr>
      <w:sz w:val="20"/>
      <w:szCs w:val="20"/>
    </w:rPr>
  </w:style>
  <w:style w:type="character" w:styleId="Odwoanieprzypisudolnego">
    <w:name w:val="footnote reference"/>
    <w:basedOn w:val="Domylnaczcionkaakapitu"/>
    <w:uiPriority w:val="99"/>
    <w:semiHidden/>
    <w:unhideWhenUsed/>
    <w:rsid w:val="00BD0D12"/>
    <w:rPr>
      <w:vertAlign w:val="superscript"/>
    </w:rPr>
  </w:style>
  <w:style w:type="character" w:styleId="Hipercze">
    <w:name w:val="Hyperlink"/>
    <w:uiPriority w:val="99"/>
    <w:unhideWhenUsed/>
    <w:rsid w:val="00423443"/>
    <w:rPr>
      <w:color w:val="0000FF"/>
      <w:u w:val="single"/>
    </w:rPr>
  </w:style>
  <w:style w:type="paragraph" w:styleId="Bezodstpw">
    <w:name w:val="No Spacing"/>
    <w:uiPriority w:val="1"/>
    <w:qFormat/>
    <w:rsid w:val="00423443"/>
    <w:pPr>
      <w:spacing w:after="0" w:line="240" w:lineRule="auto"/>
    </w:pPr>
  </w:style>
  <w:style w:type="paragraph" w:styleId="Tekstpodstawowy">
    <w:name w:val="Body Text"/>
    <w:basedOn w:val="Normalny"/>
    <w:link w:val="TekstpodstawowyZnak"/>
    <w:uiPriority w:val="1"/>
    <w:qFormat/>
    <w:rsid w:val="00980370"/>
    <w:pPr>
      <w:widowControl w:val="0"/>
      <w:autoSpaceDE w:val="0"/>
      <w:autoSpaceDN w:val="0"/>
      <w:spacing w:after="0" w:line="240" w:lineRule="auto"/>
    </w:pPr>
    <w:rPr>
      <w:rFonts w:ascii="Arial" w:eastAsia="Arial" w:hAnsi="Arial" w:cs="Arial"/>
      <w:kern w:val="0"/>
      <w:sz w:val="19"/>
      <w:szCs w:val="19"/>
      <w14:ligatures w14:val="none"/>
    </w:rPr>
  </w:style>
  <w:style w:type="character" w:customStyle="1" w:styleId="TekstpodstawowyZnak">
    <w:name w:val="Tekst podstawowy Znak"/>
    <w:basedOn w:val="Domylnaczcionkaakapitu"/>
    <w:link w:val="Tekstpodstawowy"/>
    <w:uiPriority w:val="1"/>
    <w:rsid w:val="00980370"/>
    <w:rPr>
      <w:rFonts w:ascii="Arial" w:eastAsia="Arial" w:hAnsi="Arial" w:cs="Arial"/>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438037">
      <w:bodyDiv w:val="1"/>
      <w:marLeft w:val="0"/>
      <w:marRight w:val="0"/>
      <w:marTop w:val="0"/>
      <w:marBottom w:val="0"/>
      <w:divBdr>
        <w:top w:val="none" w:sz="0" w:space="0" w:color="auto"/>
        <w:left w:val="none" w:sz="0" w:space="0" w:color="auto"/>
        <w:bottom w:val="none" w:sz="0" w:space="0" w:color="auto"/>
        <w:right w:val="none" w:sz="0" w:space="0" w:color="auto"/>
      </w:divBdr>
      <w:divsChild>
        <w:div w:id="1643192525">
          <w:marLeft w:val="0"/>
          <w:marRight w:val="0"/>
          <w:marTop w:val="0"/>
          <w:marBottom w:val="0"/>
          <w:divBdr>
            <w:top w:val="none" w:sz="0" w:space="0" w:color="auto"/>
            <w:left w:val="none" w:sz="0" w:space="0" w:color="auto"/>
            <w:bottom w:val="none" w:sz="0" w:space="0" w:color="auto"/>
            <w:right w:val="none" w:sz="0" w:space="0" w:color="auto"/>
          </w:divBdr>
        </w:div>
        <w:div w:id="1511679553">
          <w:marLeft w:val="0"/>
          <w:marRight w:val="0"/>
          <w:marTop w:val="0"/>
          <w:marBottom w:val="0"/>
          <w:divBdr>
            <w:top w:val="none" w:sz="0" w:space="0" w:color="auto"/>
            <w:left w:val="none" w:sz="0" w:space="0" w:color="auto"/>
            <w:bottom w:val="none" w:sz="0" w:space="0" w:color="auto"/>
            <w:right w:val="none" w:sz="0" w:space="0" w:color="auto"/>
          </w:divBdr>
        </w:div>
        <w:div w:id="2083867481">
          <w:marLeft w:val="0"/>
          <w:marRight w:val="0"/>
          <w:marTop w:val="0"/>
          <w:marBottom w:val="0"/>
          <w:divBdr>
            <w:top w:val="none" w:sz="0" w:space="0" w:color="auto"/>
            <w:left w:val="none" w:sz="0" w:space="0" w:color="auto"/>
            <w:bottom w:val="none" w:sz="0" w:space="0" w:color="auto"/>
            <w:right w:val="none" w:sz="0" w:space="0" w:color="auto"/>
          </w:divBdr>
        </w:div>
        <w:div w:id="620108945">
          <w:marLeft w:val="0"/>
          <w:marRight w:val="0"/>
          <w:marTop w:val="0"/>
          <w:marBottom w:val="0"/>
          <w:divBdr>
            <w:top w:val="none" w:sz="0" w:space="0" w:color="auto"/>
            <w:left w:val="none" w:sz="0" w:space="0" w:color="auto"/>
            <w:bottom w:val="none" w:sz="0" w:space="0" w:color="auto"/>
            <w:right w:val="none" w:sz="0" w:space="0" w:color="auto"/>
          </w:divBdr>
        </w:div>
        <w:div w:id="1981185654">
          <w:marLeft w:val="0"/>
          <w:marRight w:val="0"/>
          <w:marTop w:val="0"/>
          <w:marBottom w:val="0"/>
          <w:divBdr>
            <w:top w:val="none" w:sz="0" w:space="0" w:color="auto"/>
            <w:left w:val="none" w:sz="0" w:space="0" w:color="auto"/>
            <w:bottom w:val="none" w:sz="0" w:space="0" w:color="auto"/>
            <w:right w:val="none" w:sz="0" w:space="0" w:color="auto"/>
          </w:divBdr>
        </w:div>
        <w:div w:id="425082816">
          <w:marLeft w:val="0"/>
          <w:marRight w:val="0"/>
          <w:marTop w:val="0"/>
          <w:marBottom w:val="0"/>
          <w:divBdr>
            <w:top w:val="none" w:sz="0" w:space="0" w:color="auto"/>
            <w:left w:val="none" w:sz="0" w:space="0" w:color="auto"/>
            <w:bottom w:val="none" w:sz="0" w:space="0" w:color="auto"/>
            <w:right w:val="none" w:sz="0" w:space="0" w:color="auto"/>
          </w:divBdr>
        </w:div>
        <w:div w:id="969088134">
          <w:marLeft w:val="0"/>
          <w:marRight w:val="0"/>
          <w:marTop w:val="0"/>
          <w:marBottom w:val="0"/>
          <w:divBdr>
            <w:top w:val="none" w:sz="0" w:space="0" w:color="auto"/>
            <w:left w:val="none" w:sz="0" w:space="0" w:color="auto"/>
            <w:bottom w:val="none" w:sz="0" w:space="0" w:color="auto"/>
            <w:right w:val="none" w:sz="0" w:space="0" w:color="auto"/>
          </w:divBdr>
        </w:div>
        <w:div w:id="1643537562">
          <w:marLeft w:val="0"/>
          <w:marRight w:val="0"/>
          <w:marTop w:val="0"/>
          <w:marBottom w:val="0"/>
          <w:divBdr>
            <w:top w:val="none" w:sz="0" w:space="0" w:color="auto"/>
            <w:left w:val="none" w:sz="0" w:space="0" w:color="auto"/>
            <w:bottom w:val="none" w:sz="0" w:space="0" w:color="auto"/>
            <w:right w:val="none" w:sz="0" w:space="0" w:color="auto"/>
          </w:divBdr>
        </w:div>
        <w:div w:id="2134909287">
          <w:marLeft w:val="0"/>
          <w:marRight w:val="0"/>
          <w:marTop w:val="0"/>
          <w:marBottom w:val="0"/>
          <w:divBdr>
            <w:top w:val="none" w:sz="0" w:space="0" w:color="auto"/>
            <w:left w:val="none" w:sz="0" w:space="0" w:color="auto"/>
            <w:bottom w:val="none" w:sz="0" w:space="0" w:color="auto"/>
            <w:right w:val="none" w:sz="0" w:space="0" w:color="auto"/>
          </w:divBdr>
        </w:div>
        <w:div w:id="1978954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F46A1-63ED-49BF-A2B7-33E999B8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12</Pages>
  <Words>3759</Words>
  <Characters>22558</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Glenc</dc:creator>
  <cp:keywords/>
  <dc:description/>
  <cp:lastModifiedBy>Artur Glenc</cp:lastModifiedBy>
  <cp:revision>42</cp:revision>
  <dcterms:created xsi:type="dcterms:W3CDTF">2024-05-07T07:24:00Z</dcterms:created>
  <dcterms:modified xsi:type="dcterms:W3CDTF">2024-07-01T10:42:00Z</dcterms:modified>
</cp:coreProperties>
</file>